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B88" w:rsidRPr="00C6057C" w:rsidRDefault="006F5B88" w:rsidP="000324B2">
      <w:pPr>
        <w:pStyle w:val="CUZKhlavicka"/>
        <w:pBdr>
          <w:bottom w:val="single" w:sz="4" w:space="1" w:color="auto"/>
        </w:pBdr>
        <w:ind w:left="0"/>
        <w:jc w:val="center"/>
        <w:rPr>
          <w:b w:val="0"/>
          <w:bCs/>
          <w:caps/>
        </w:rPr>
      </w:pPr>
      <w:r w:rsidRPr="00C6057C">
        <w:rPr>
          <w:b w:val="0"/>
          <w:bCs/>
          <w:caps/>
        </w:rPr>
        <w:t>Český úřad zeměměřický a katastrální</w:t>
      </w:r>
    </w:p>
    <w:p w:rsidR="006F5B88" w:rsidRPr="00C6057C" w:rsidRDefault="006F5B88" w:rsidP="000324B2">
      <w:pPr>
        <w:pStyle w:val="CUZKhlavicka"/>
        <w:spacing w:before="4320"/>
        <w:ind w:left="0"/>
        <w:jc w:val="center"/>
        <w:rPr>
          <w:caps/>
          <w:sz w:val="32"/>
        </w:rPr>
      </w:pPr>
      <w:r w:rsidRPr="00C6057C">
        <w:rPr>
          <w:caps/>
          <w:sz w:val="32"/>
        </w:rPr>
        <w:t>Návod</w:t>
      </w:r>
      <w:bookmarkStart w:id="0" w:name="_GoBack"/>
      <w:bookmarkEnd w:id="0"/>
    </w:p>
    <w:p w:rsidR="006F5B88" w:rsidRPr="00C6057C" w:rsidRDefault="006F5B88" w:rsidP="000324B2">
      <w:pPr>
        <w:pStyle w:val="CUZKhlavicka"/>
        <w:spacing w:before="120"/>
        <w:ind w:left="0"/>
        <w:jc w:val="center"/>
        <w:rPr>
          <w:caps/>
          <w:sz w:val="32"/>
        </w:rPr>
      </w:pPr>
      <w:r>
        <w:rPr>
          <w:caps/>
          <w:sz w:val="32"/>
        </w:rPr>
        <w:t>pro SPRÁVU GEODETICKÝCH ZÁKLADŮ</w:t>
      </w:r>
    </w:p>
    <w:p w:rsidR="006F5B88" w:rsidRDefault="006F5B88" w:rsidP="000324B2">
      <w:pPr>
        <w:pStyle w:val="CUZKhlavicka"/>
        <w:spacing w:before="120"/>
        <w:ind w:left="0"/>
        <w:jc w:val="center"/>
        <w:rPr>
          <w:sz w:val="32"/>
        </w:rPr>
      </w:pPr>
      <w:r>
        <w:rPr>
          <w:sz w:val="32"/>
        </w:rPr>
        <w:t>ČESKÉ REPUBLIKY</w:t>
      </w:r>
    </w:p>
    <w:p w:rsidR="006F5B88" w:rsidRDefault="006F5B88" w:rsidP="000324B2">
      <w:pPr>
        <w:pStyle w:val="CUZKhlavicka"/>
        <w:spacing w:before="120"/>
        <w:ind w:left="0"/>
        <w:jc w:val="center"/>
        <w:rPr>
          <w:sz w:val="32"/>
        </w:rPr>
      </w:pPr>
    </w:p>
    <w:p w:rsidR="006F5B88" w:rsidRDefault="006F5B88" w:rsidP="000324B2">
      <w:pPr>
        <w:pStyle w:val="CUZKhlavicka"/>
        <w:spacing w:before="120"/>
        <w:ind w:left="0"/>
        <w:jc w:val="center"/>
        <w:rPr>
          <w:sz w:val="32"/>
        </w:rPr>
      </w:pPr>
    </w:p>
    <w:p w:rsidR="006F5B88" w:rsidRDefault="006F5B88" w:rsidP="000324B2">
      <w:pPr>
        <w:pStyle w:val="CUZKhlavicka"/>
        <w:spacing w:before="120"/>
        <w:ind w:left="0"/>
        <w:jc w:val="center"/>
        <w:rPr>
          <w:sz w:val="32"/>
        </w:rPr>
      </w:pPr>
    </w:p>
    <w:p w:rsidR="001E37FF" w:rsidRDefault="001E37FF" w:rsidP="000324B2">
      <w:pPr>
        <w:pStyle w:val="CUZKhlavicka"/>
        <w:spacing w:before="120"/>
        <w:ind w:left="0"/>
        <w:jc w:val="center"/>
        <w:rPr>
          <w:sz w:val="32"/>
        </w:rPr>
      </w:pPr>
    </w:p>
    <w:p w:rsidR="006F5B88" w:rsidRDefault="006F5B88" w:rsidP="000324B2">
      <w:pPr>
        <w:pStyle w:val="CUZKhlavicka"/>
        <w:spacing w:before="120"/>
        <w:ind w:left="0"/>
        <w:jc w:val="center"/>
        <w:rPr>
          <w:sz w:val="32"/>
        </w:rPr>
      </w:pPr>
    </w:p>
    <w:p w:rsidR="006F5B88" w:rsidRDefault="006F5B88" w:rsidP="000324B2">
      <w:pPr>
        <w:pStyle w:val="CUZKhlavicka"/>
        <w:spacing w:before="120"/>
        <w:ind w:left="0"/>
        <w:jc w:val="center"/>
        <w:rPr>
          <w:sz w:val="32"/>
        </w:rPr>
      </w:pPr>
    </w:p>
    <w:p w:rsidR="006F5B88" w:rsidRDefault="006F5B88" w:rsidP="000324B2">
      <w:pPr>
        <w:pStyle w:val="CUZKhlavicka"/>
        <w:spacing w:before="120"/>
        <w:ind w:left="0"/>
        <w:jc w:val="center"/>
        <w:rPr>
          <w:sz w:val="32"/>
        </w:rPr>
      </w:pPr>
    </w:p>
    <w:p w:rsidR="006F5B88" w:rsidRDefault="006F5B88" w:rsidP="000324B2">
      <w:pPr>
        <w:pStyle w:val="CUZKhlavicka"/>
        <w:spacing w:before="120"/>
        <w:ind w:left="0"/>
        <w:jc w:val="center"/>
        <w:rPr>
          <w:sz w:val="32"/>
        </w:rPr>
      </w:pPr>
    </w:p>
    <w:p w:rsidR="006F5B88" w:rsidRDefault="006F5B88" w:rsidP="000324B2">
      <w:pPr>
        <w:pStyle w:val="CUZKhlavicka"/>
        <w:spacing w:before="120"/>
        <w:ind w:left="0"/>
        <w:jc w:val="center"/>
        <w:rPr>
          <w:sz w:val="32"/>
        </w:rPr>
      </w:pPr>
    </w:p>
    <w:p w:rsidR="006F5B88" w:rsidRDefault="006F5B88" w:rsidP="000324B2">
      <w:pPr>
        <w:pStyle w:val="CUZKhlavicka"/>
        <w:spacing w:before="120"/>
        <w:ind w:left="0"/>
        <w:jc w:val="center"/>
        <w:rPr>
          <w:b w:val="0"/>
        </w:rPr>
        <w:sectPr w:rsidR="006F5B88" w:rsidSect="00C452A1">
          <w:headerReference w:type="even" r:id="rId9"/>
          <w:footerReference w:type="even" r:id="rId10"/>
          <w:footerReference w:type="default" r:id="rId11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 w:rsidRPr="00A0702E">
        <w:rPr>
          <w:b w:val="0"/>
        </w:rPr>
        <w:t>Praha 2015</w:t>
      </w:r>
    </w:p>
    <w:p w:rsidR="006F5B88" w:rsidRDefault="006F5B88" w:rsidP="000324B2">
      <w:pPr>
        <w:ind w:hanging="709"/>
      </w:pPr>
    </w:p>
    <w:p w:rsidR="006F5B88" w:rsidRDefault="006F5B88" w:rsidP="000324B2">
      <w:pPr>
        <w:ind w:hanging="709"/>
      </w:pPr>
    </w:p>
    <w:p w:rsidR="006F5B88" w:rsidRDefault="006F5B88" w:rsidP="000324B2">
      <w:pPr>
        <w:ind w:hanging="709"/>
      </w:pPr>
    </w:p>
    <w:p w:rsidR="006F5B88" w:rsidRDefault="006F5B88" w:rsidP="000324B2">
      <w:pPr>
        <w:ind w:hanging="709"/>
      </w:pPr>
    </w:p>
    <w:p w:rsidR="006F5B88" w:rsidRDefault="006F5B88" w:rsidP="000324B2">
      <w:pPr>
        <w:ind w:hanging="709"/>
      </w:pPr>
    </w:p>
    <w:p w:rsidR="006F5B88" w:rsidRDefault="006F5B88" w:rsidP="000324B2">
      <w:pPr>
        <w:ind w:hanging="709"/>
      </w:pPr>
    </w:p>
    <w:p w:rsidR="006F5B88" w:rsidRDefault="006F5B88" w:rsidP="000324B2">
      <w:pPr>
        <w:ind w:hanging="709"/>
      </w:pPr>
    </w:p>
    <w:p w:rsidR="006F5B88" w:rsidRDefault="006F5B88" w:rsidP="000324B2">
      <w:pPr>
        <w:ind w:hanging="709"/>
      </w:pPr>
    </w:p>
    <w:p w:rsidR="006F5B88" w:rsidRDefault="006F5B88" w:rsidP="000324B2">
      <w:pPr>
        <w:ind w:hanging="709"/>
      </w:pPr>
    </w:p>
    <w:p w:rsidR="006F5B88" w:rsidRDefault="006F5B88" w:rsidP="000324B2">
      <w:pPr>
        <w:ind w:hanging="709"/>
      </w:pPr>
    </w:p>
    <w:p w:rsidR="006F5B88" w:rsidRDefault="006F5B88" w:rsidP="000324B2">
      <w:pPr>
        <w:ind w:hanging="709"/>
      </w:pPr>
    </w:p>
    <w:p w:rsidR="006F5B88" w:rsidRDefault="006F5B88" w:rsidP="000324B2">
      <w:pPr>
        <w:ind w:hanging="709"/>
      </w:pPr>
    </w:p>
    <w:p w:rsidR="006F5B88" w:rsidRDefault="006F5B88" w:rsidP="000324B2">
      <w:pPr>
        <w:ind w:hanging="709"/>
      </w:pPr>
    </w:p>
    <w:p w:rsidR="006F5B88" w:rsidRDefault="006F5B88" w:rsidP="000324B2">
      <w:pPr>
        <w:ind w:hanging="709"/>
      </w:pPr>
    </w:p>
    <w:p w:rsidR="006F5B88" w:rsidRDefault="006F5B88" w:rsidP="000324B2">
      <w:pPr>
        <w:ind w:hanging="709"/>
      </w:pPr>
    </w:p>
    <w:p w:rsidR="006F5B88" w:rsidRDefault="006F5B88" w:rsidP="000324B2">
      <w:pPr>
        <w:ind w:hanging="709"/>
      </w:pPr>
    </w:p>
    <w:p w:rsidR="006F5B88" w:rsidRDefault="006F5B88" w:rsidP="000324B2">
      <w:pPr>
        <w:ind w:hanging="709"/>
      </w:pPr>
    </w:p>
    <w:p w:rsidR="006F5B88" w:rsidRDefault="006F5B88" w:rsidP="000324B2">
      <w:pPr>
        <w:ind w:hanging="709"/>
      </w:pPr>
    </w:p>
    <w:p w:rsidR="006F5B88" w:rsidRDefault="006F5B88" w:rsidP="000324B2">
      <w:pPr>
        <w:ind w:hanging="709"/>
      </w:pPr>
    </w:p>
    <w:p w:rsidR="006F5B88" w:rsidRDefault="006F5B88" w:rsidP="000324B2">
      <w:pPr>
        <w:ind w:hanging="709"/>
      </w:pPr>
    </w:p>
    <w:p w:rsidR="006F5B88" w:rsidRDefault="006F5B88" w:rsidP="000324B2">
      <w:pPr>
        <w:ind w:hanging="709"/>
      </w:pPr>
    </w:p>
    <w:p w:rsidR="006F5B88" w:rsidRDefault="006F5B88" w:rsidP="000324B2">
      <w:pPr>
        <w:ind w:hanging="709"/>
      </w:pPr>
    </w:p>
    <w:p w:rsidR="006F5B88" w:rsidRDefault="006F5B88" w:rsidP="000324B2">
      <w:pPr>
        <w:ind w:hanging="709"/>
      </w:pPr>
    </w:p>
    <w:p w:rsidR="006F5B88" w:rsidRDefault="006F5B88" w:rsidP="000324B2">
      <w:pPr>
        <w:ind w:hanging="709"/>
      </w:pPr>
    </w:p>
    <w:p w:rsidR="006F5B88" w:rsidRDefault="006F5B88" w:rsidP="000324B2">
      <w:pPr>
        <w:ind w:hanging="709"/>
      </w:pPr>
    </w:p>
    <w:p w:rsidR="006F5B88" w:rsidRDefault="006F5B88" w:rsidP="000324B2">
      <w:pPr>
        <w:ind w:hanging="709"/>
      </w:pPr>
    </w:p>
    <w:p w:rsidR="006F5B88" w:rsidRDefault="006F5B88" w:rsidP="000324B2">
      <w:pPr>
        <w:ind w:hanging="709"/>
      </w:pPr>
    </w:p>
    <w:p w:rsidR="006F5B88" w:rsidRDefault="006F5B88" w:rsidP="000324B2">
      <w:pPr>
        <w:ind w:hanging="709"/>
      </w:pPr>
    </w:p>
    <w:p w:rsidR="006F5B88" w:rsidRDefault="006F5B88" w:rsidP="000324B2">
      <w:pPr>
        <w:pStyle w:val="CUZKhlavicka"/>
        <w:spacing w:before="0" w:after="0"/>
        <w:ind w:hanging="709"/>
        <w:rPr>
          <w:b w:val="0"/>
          <w:bCs/>
          <w:sz w:val="22"/>
        </w:rPr>
      </w:pPr>
    </w:p>
    <w:p w:rsidR="006F5B88" w:rsidRDefault="006F5B88" w:rsidP="000324B2">
      <w:pPr>
        <w:pStyle w:val="CUZKhlavicka"/>
        <w:spacing w:before="0" w:after="0"/>
        <w:ind w:hanging="709"/>
        <w:rPr>
          <w:b w:val="0"/>
          <w:bCs/>
          <w:sz w:val="22"/>
        </w:rPr>
      </w:pPr>
    </w:p>
    <w:p w:rsidR="006F5B88" w:rsidRDefault="006F5B88" w:rsidP="000324B2">
      <w:pPr>
        <w:pStyle w:val="CUZKhlavicka"/>
        <w:spacing w:before="0" w:after="0"/>
        <w:ind w:hanging="709"/>
        <w:rPr>
          <w:b w:val="0"/>
          <w:bCs/>
          <w:sz w:val="22"/>
        </w:rPr>
      </w:pPr>
    </w:p>
    <w:p w:rsidR="006F5B88" w:rsidRDefault="006F5B88" w:rsidP="000324B2">
      <w:pPr>
        <w:pStyle w:val="CUZKhlavicka"/>
        <w:spacing w:before="0" w:after="0"/>
        <w:ind w:hanging="709"/>
        <w:rPr>
          <w:b w:val="0"/>
          <w:bCs/>
          <w:sz w:val="22"/>
        </w:rPr>
      </w:pPr>
      <w:r>
        <w:rPr>
          <w:b w:val="0"/>
          <w:bCs/>
          <w:sz w:val="22"/>
        </w:rPr>
        <w:t>Zpracoval:</w:t>
      </w:r>
      <w:r>
        <w:rPr>
          <w:b w:val="0"/>
          <w:bCs/>
          <w:sz w:val="22"/>
        </w:rPr>
        <w:tab/>
        <w:t>Zeměměřický úřad</w:t>
      </w:r>
    </w:p>
    <w:p w:rsidR="006F5B88" w:rsidRDefault="006F5B88" w:rsidP="000324B2">
      <w:pPr>
        <w:pStyle w:val="CUZKhlavicka"/>
        <w:spacing w:before="0" w:after="0"/>
        <w:ind w:hanging="709"/>
        <w:rPr>
          <w:rFonts w:cs="Arial"/>
          <w:b w:val="0"/>
          <w:bCs/>
          <w:sz w:val="22"/>
        </w:rPr>
      </w:pPr>
      <w:r>
        <w:rPr>
          <w:rFonts w:cs="Arial"/>
          <w:b w:val="0"/>
          <w:bCs/>
          <w:sz w:val="22"/>
        </w:rPr>
        <w:t>Schválil:</w:t>
      </w:r>
      <w:r>
        <w:rPr>
          <w:rFonts w:cs="Arial"/>
          <w:b w:val="0"/>
          <w:bCs/>
          <w:sz w:val="22"/>
        </w:rPr>
        <w:tab/>
        <w:t>Ing. Karel Štencel, místopředseda ČÚZK</w:t>
      </w:r>
    </w:p>
    <w:p w:rsidR="006F5B88" w:rsidRDefault="006F5B88" w:rsidP="000324B2">
      <w:pPr>
        <w:pStyle w:val="CUZKhlavicka"/>
        <w:spacing w:before="0" w:after="0"/>
        <w:ind w:hanging="709"/>
        <w:rPr>
          <w:rFonts w:cs="Arial"/>
          <w:b w:val="0"/>
          <w:bCs/>
          <w:sz w:val="22"/>
        </w:rPr>
      </w:pPr>
      <w:r>
        <w:rPr>
          <w:rFonts w:cs="Arial"/>
          <w:b w:val="0"/>
          <w:bCs/>
          <w:sz w:val="22"/>
        </w:rPr>
        <w:tab/>
      </w:r>
      <w:r>
        <w:rPr>
          <w:rFonts w:cs="Arial"/>
          <w:b w:val="0"/>
          <w:bCs/>
          <w:sz w:val="22"/>
        </w:rPr>
        <w:tab/>
        <w:t xml:space="preserve">dne </w:t>
      </w:r>
      <w:r w:rsidR="00F303AF">
        <w:rPr>
          <w:rFonts w:cs="Arial"/>
          <w:b w:val="0"/>
          <w:bCs/>
          <w:sz w:val="22"/>
        </w:rPr>
        <w:t>21.9.2015</w:t>
      </w:r>
      <w:r>
        <w:rPr>
          <w:rFonts w:cs="Arial"/>
          <w:b w:val="0"/>
          <w:bCs/>
          <w:sz w:val="22"/>
        </w:rPr>
        <w:t xml:space="preserve"> </w:t>
      </w:r>
      <w:proofErr w:type="gramStart"/>
      <w:r>
        <w:rPr>
          <w:rFonts w:cs="Arial"/>
          <w:b w:val="0"/>
          <w:bCs/>
          <w:sz w:val="22"/>
        </w:rPr>
        <w:t>č.j.</w:t>
      </w:r>
      <w:proofErr w:type="gramEnd"/>
      <w:r>
        <w:rPr>
          <w:rFonts w:cs="Arial"/>
          <w:b w:val="0"/>
          <w:bCs/>
          <w:sz w:val="22"/>
        </w:rPr>
        <w:t>: ČÚZK-10867/2015-22</w:t>
      </w:r>
    </w:p>
    <w:p w:rsidR="006F5B88" w:rsidRDefault="006F5B88" w:rsidP="000324B2">
      <w:pPr>
        <w:pStyle w:val="CUZKhlavicka"/>
        <w:spacing w:before="0" w:after="0"/>
        <w:ind w:hanging="709"/>
        <w:rPr>
          <w:rFonts w:cs="Arial"/>
          <w:b w:val="0"/>
          <w:bCs/>
          <w:sz w:val="22"/>
        </w:rPr>
      </w:pPr>
      <w:r>
        <w:rPr>
          <w:rFonts w:cs="Arial"/>
          <w:b w:val="0"/>
          <w:bCs/>
          <w:sz w:val="22"/>
        </w:rPr>
        <w:t>Vydal:</w:t>
      </w:r>
      <w:r>
        <w:rPr>
          <w:rFonts w:cs="Arial"/>
          <w:b w:val="0"/>
          <w:bCs/>
          <w:sz w:val="22"/>
        </w:rPr>
        <w:tab/>
      </w:r>
      <w:r>
        <w:rPr>
          <w:rFonts w:cs="Arial"/>
          <w:b w:val="0"/>
          <w:bCs/>
          <w:sz w:val="22"/>
        </w:rPr>
        <w:tab/>
        <w:t>Český úřad zeměměřický a katastrální (ČÚZK)</w:t>
      </w:r>
    </w:p>
    <w:p w:rsidR="006F5B88" w:rsidRDefault="006F5B88" w:rsidP="002A2925">
      <w:pPr>
        <w:spacing w:before="240" w:after="0"/>
        <w:ind w:left="0"/>
        <w:jc w:val="left"/>
        <w:rPr>
          <w:bCs/>
          <w:szCs w:val="24"/>
          <w:lang w:eastAsia="cs-CZ"/>
        </w:rPr>
      </w:pPr>
      <w:r w:rsidRPr="00FF4C9B">
        <w:rPr>
          <w:b/>
          <w:bCs/>
        </w:rPr>
        <w:t>ISBN 978-80-86918-86-0</w:t>
      </w:r>
      <w:r>
        <w:rPr>
          <w:b/>
          <w:bCs/>
        </w:rPr>
        <w:br w:type="page"/>
      </w:r>
    </w:p>
    <w:p w:rsidR="006F5B88" w:rsidRDefault="006F5B88" w:rsidP="00440CA7">
      <w:pPr>
        <w:rPr>
          <w:b/>
        </w:rPr>
      </w:pPr>
      <w:r w:rsidRPr="00061D89">
        <w:rPr>
          <w:b/>
        </w:rPr>
        <w:lastRenderedPageBreak/>
        <w:t>OBSAH</w:t>
      </w:r>
    </w:p>
    <w:p w:rsidR="006F5B88" w:rsidRPr="00061D89" w:rsidRDefault="006F5B88" w:rsidP="00440CA7">
      <w:pPr>
        <w:rPr>
          <w:b/>
        </w:rPr>
      </w:pPr>
    </w:p>
    <w:p w:rsidR="006F5B88" w:rsidRDefault="00271DE3">
      <w:pPr>
        <w:pStyle w:val="Obsah1"/>
        <w:rPr>
          <w:rFonts w:ascii="Calibri" w:hAnsi="Calibri" w:cs="Times New Roman"/>
          <w:lang w:eastAsia="cs-CZ"/>
        </w:rPr>
      </w:pPr>
      <w:r>
        <w:fldChar w:fldCharType="begin"/>
      </w:r>
      <w:r w:rsidR="006F5B88">
        <w:instrText xml:space="preserve"> TOC \o "1-2" \h \z \u </w:instrText>
      </w:r>
      <w:r>
        <w:fldChar w:fldCharType="separate"/>
      </w:r>
      <w:hyperlink w:anchor="_Toc423504589" w:history="1">
        <w:r w:rsidR="006F5B88" w:rsidRPr="007D4D5A">
          <w:rPr>
            <w:rStyle w:val="Hypertextovodkaz"/>
            <w:rFonts w:cs="Arial"/>
          </w:rPr>
          <w:t>1</w:t>
        </w:r>
        <w:r w:rsidR="006F5B88">
          <w:rPr>
            <w:rFonts w:ascii="Calibri" w:hAnsi="Calibri" w:cs="Times New Roman"/>
            <w:lang w:eastAsia="cs-CZ"/>
          </w:rPr>
          <w:tab/>
        </w:r>
        <w:r w:rsidR="006F5B88" w:rsidRPr="007D4D5A">
          <w:rPr>
            <w:rStyle w:val="Hypertextovodkaz"/>
            <w:rFonts w:cs="Arial"/>
          </w:rPr>
          <w:t>ÚVODNÍ USTANOVENÍ</w:t>
        </w:r>
        <w:r w:rsidR="006F5B88">
          <w:rPr>
            <w:webHidden/>
          </w:rPr>
          <w:tab/>
        </w:r>
        <w:r>
          <w:rPr>
            <w:webHidden/>
          </w:rPr>
          <w:fldChar w:fldCharType="begin"/>
        </w:r>
        <w:r w:rsidR="006F5B88">
          <w:rPr>
            <w:webHidden/>
          </w:rPr>
          <w:instrText xml:space="preserve"> PAGEREF _Toc423504589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5754E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6F5B88" w:rsidRDefault="00D501C9">
      <w:pPr>
        <w:pStyle w:val="Obsah2"/>
        <w:rPr>
          <w:rFonts w:ascii="Calibri" w:hAnsi="Calibri" w:cs="Times New Roman"/>
          <w:caps w:val="0"/>
          <w:sz w:val="22"/>
          <w:szCs w:val="22"/>
          <w:lang w:eastAsia="cs-CZ"/>
        </w:rPr>
      </w:pPr>
      <w:hyperlink w:anchor="_Toc423504590" w:history="1">
        <w:r w:rsidR="006F5B88" w:rsidRPr="007D4D5A">
          <w:rPr>
            <w:rStyle w:val="Hypertextovodkaz"/>
            <w:rFonts w:cs="Arial"/>
          </w:rPr>
          <w:t>1.1</w:t>
        </w:r>
        <w:r w:rsidR="006F5B88">
          <w:rPr>
            <w:rFonts w:ascii="Calibri" w:hAnsi="Calibri" w:cs="Times New Roman"/>
            <w:caps w:val="0"/>
            <w:sz w:val="22"/>
            <w:szCs w:val="22"/>
            <w:lang w:eastAsia="cs-CZ"/>
          </w:rPr>
          <w:tab/>
        </w:r>
        <w:r w:rsidR="006F5B88" w:rsidRPr="007D4D5A">
          <w:rPr>
            <w:rStyle w:val="Hypertextovodkaz"/>
            <w:rFonts w:cs="Arial"/>
          </w:rPr>
          <w:t>PŘEDMĚT A ÚČEL NÁVODU</w:t>
        </w:r>
        <w:r w:rsidR="006F5B88">
          <w:rPr>
            <w:webHidden/>
          </w:rPr>
          <w:tab/>
        </w:r>
        <w:r w:rsidR="00271DE3">
          <w:rPr>
            <w:webHidden/>
          </w:rPr>
          <w:fldChar w:fldCharType="begin"/>
        </w:r>
        <w:r w:rsidR="006F5B88">
          <w:rPr>
            <w:webHidden/>
          </w:rPr>
          <w:instrText xml:space="preserve"> PAGEREF _Toc423504590 \h </w:instrText>
        </w:r>
        <w:r w:rsidR="00271DE3">
          <w:rPr>
            <w:webHidden/>
          </w:rPr>
        </w:r>
        <w:r w:rsidR="00271DE3">
          <w:rPr>
            <w:webHidden/>
          </w:rPr>
          <w:fldChar w:fldCharType="separate"/>
        </w:r>
        <w:r w:rsidR="0035754E">
          <w:rPr>
            <w:webHidden/>
          </w:rPr>
          <w:t>5</w:t>
        </w:r>
        <w:r w:rsidR="00271DE3">
          <w:rPr>
            <w:webHidden/>
          </w:rPr>
          <w:fldChar w:fldCharType="end"/>
        </w:r>
      </w:hyperlink>
    </w:p>
    <w:p w:rsidR="006F5B88" w:rsidRDefault="00D501C9">
      <w:pPr>
        <w:pStyle w:val="Obsah2"/>
        <w:rPr>
          <w:rFonts w:ascii="Calibri" w:hAnsi="Calibri" w:cs="Times New Roman"/>
          <w:caps w:val="0"/>
          <w:sz w:val="22"/>
          <w:szCs w:val="22"/>
          <w:lang w:eastAsia="cs-CZ"/>
        </w:rPr>
      </w:pPr>
      <w:hyperlink w:anchor="_Toc423504591" w:history="1">
        <w:r w:rsidR="006F5B88" w:rsidRPr="007D4D5A">
          <w:rPr>
            <w:rStyle w:val="Hypertextovodkaz"/>
            <w:rFonts w:cs="Arial"/>
          </w:rPr>
          <w:t>1.2</w:t>
        </w:r>
        <w:r w:rsidR="006F5B88">
          <w:rPr>
            <w:rFonts w:ascii="Calibri" w:hAnsi="Calibri" w:cs="Times New Roman"/>
            <w:caps w:val="0"/>
            <w:sz w:val="22"/>
            <w:szCs w:val="22"/>
            <w:lang w:eastAsia="cs-CZ"/>
          </w:rPr>
          <w:tab/>
        </w:r>
        <w:r w:rsidR="006F5B88" w:rsidRPr="007D4D5A">
          <w:rPr>
            <w:rStyle w:val="Hypertextovodkaz"/>
            <w:rFonts w:cs="Arial"/>
          </w:rPr>
          <w:t>GEODETICKÉ ZÁKLADY A JEJICH SPRÁVA</w:t>
        </w:r>
        <w:r w:rsidR="006F5B88">
          <w:rPr>
            <w:webHidden/>
          </w:rPr>
          <w:tab/>
        </w:r>
        <w:r w:rsidR="00271DE3">
          <w:rPr>
            <w:webHidden/>
          </w:rPr>
          <w:fldChar w:fldCharType="begin"/>
        </w:r>
        <w:r w:rsidR="006F5B88">
          <w:rPr>
            <w:webHidden/>
          </w:rPr>
          <w:instrText xml:space="preserve"> PAGEREF _Toc423504591 \h </w:instrText>
        </w:r>
        <w:r w:rsidR="00271DE3">
          <w:rPr>
            <w:webHidden/>
          </w:rPr>
        </w:r>
        <w:r w:rsidR="00271DE3">
          <w:rPr>
            <w:webHidden/>
          </w:rPr>
          <w:fldChar w:fldCharType="separate"/>
        </w:r>
        <w:r w:rsidR="0035754E">
          <w:rPr>
            <w:webHidden/>
          </w:rPr>
          <w:t>5</w:t>
        </w:r>
        <w:r w:rsidR="00271DE3">
          <w:rPr>
            <w:webHidden/>
          </w:rPr>
          <w:fldChar w:fldCharType="end"/>
        </w:r>
      </w:hyperlink>
    </w:p>
    <w:p w:rsidR="006F5B88" w:rsidRDefault="00D501C9">
      <w:pPr>
        <w:pStyle w:val="Obsah1"/>
        <w:rPr>
          <w:rFonts w:ascii="Calibri" w:hAnsi="Calibri" w:cs="Times New Roman"/>
          <w:lang w:eastAsia="cs-CZ"/>
        </w:rPr>
      </w:pPr>
      <w:hyperlink w:anchor="_Toc423504592" w:history="1">
        <w:r w:rsidR="006F5B88" w:rsidRPr="007D4D5A">
          <w:rPr>
            <w:rStyle w:val="Hypertextovodkaz"/>
            <w:rFonts w:cs="Arial"/>
          </w:rPr>
          <w:t>2</w:t>
        </w:r>
        <w:r w:rsidR="006F5B88">
          <w:rPr>
            <w:rFonts w:ascii="Calibri" w:hAnsi="Calibri" w:cs="Times New Roman"/>
            <w:lang w:eastAsia="cs-CZ"/>
          </w:rPr>
          <w:tab/>
        </w:r>
        <w:r w:rsidR="006F5B88" w:rsidRPr="007D4D5A">
          <w:rPr>
            <w:rStyle w:val="Hypertextovodkaz"/>
            <w:rFonts w:cs="Arial"/>
          </w:rPr>
          <w:t>BODOVÁ POLE A GEODETICKÉ SÍTĚ</w:t>
        </w:r>
        <w:r w:rsidR="006F5B88">
          <w:rPr>
            <w:webHidden/>
          </w:rPr>
          <w:tab/>
        </w:r>
        <w:r w:rsidR="00271DE3">
          <w:rPr>
            <w:webHidden/>
          </w:rPr>
          <w:fldChar w:fldCharType="begin"/>
        </w:r>
        <w:r w:rsidR="006F5B88">
          <w:rPr>
            <w:webHidden/>
          </w:rPr>
          <w:instrText xml:space="preserve"> PAGEREF _Toc423504592 \h </w:instrText>
        </w:r>
        <w:r w:rsidR="00271DE3">
          <w:rPr>
            <w:webHidden/>
          </w:rPr>
        </w:r>
        <w:r w:rsidR="00271DE3">
          <w:rPr>
            <w:webHidden/>
          </w:rPr>
          <w:fldChar w:fldCharType="separate"/>
        </w:r>
        <w:r w:rsidR="0035754E">
          <w:rPr>
            <w:webHidden/>
          </w:rPr>
          <w:t>5</w:t>
        </w:r>
        <w:r w:rsidR="00271DE3">
          <w:rPr>
            <w:webHidden/>
          </w:rPr>
          <w:fldChar w:fldCharType="end"/>
        </w:r>
      </w:hyperlink>
    </w:p>
    <w:p w:rsidR="006F5B88" w:rsidRDefault="00D501C9">
      <w:pPr>
        <w:pStyle w:val="Obsah2"/>
        <w:rPr>
          <w:rFonts w:ascii="Calibri" w:hAnsi="Calibri" w:cs="Times New Roman"/>
          <w:caps w:val="0"/>
          <w:sz w:val="22"/>
          <w:szCs w:val="22"/>
          <w:lang w:eastAsia="cs-CZ"/>
        </w:rPr>
      </w:pPr>
      <w:hyperlink w:anchor="_Toc423504593" w:history="1">
        <w:r w:rsidR="006F5B88" w:rsidRPr="007D4D5A">
          <w:rPr>
            <w:rStyle w:val="Hypertextovodkaz"/>
            <w:rFonts w:cs="Arial"/>
          </w:rPr>
          <w:t>2.1</w:t>
        </w:r>
        <w:r w:rsidR="006F5B88">
          <w:rPr>
            <w:rFonts w:ascii="Calibri" w:hAnsi="Calibri" w:cs="Times New Roman"/>
            <w:caps w:val="0"/>
            <w:sz w:val="22"/>
            <w:szCs w:val="22"/>
            <w:lang w:eastAsia="cs-CZ"/>
          </w:rPr>
          <w:tab/>
        </w:r>
        <w:r w:rsidR="006F5B88" w:rsidRPr="007D4D5A">
          <w:rPr>
            <w:rStyle w:val="Hypertextovodkaz"/>
            <w:rFonts w:cs="Arial"/>
          </w:rPr>
          <w:t>ROZDĚLENÍ BODOVÝCH POLÍ</w:t>
        </w:r>
        <w:r w:rsidR="006F5B88">
          <w:rPr>
            <w:webHidden/>
          </w:rPr>
          <w:tab/>
        </w:r>
        <w:r w:rsidR="00271DE3">
          <w:rPr>
            <w:webHidden/>
          </w:rPr>
          <w:fldChar w:fldCharType="begin"/>
        </w:r>
        <w:r w:rsidR="006F5B88">
          <w:rPr>
            <w:webHidden/>
          </w:rPr>
          <w:instrText xml:space="preserve"> PAGEREF _Toc423504593 \h </w:instrText>
        </w:r>
        <w:r w:rsidR="00271DE3">
          <w:rPr>
            <w:webHidden/>
          </w:rPr>
        </w:r>
        <w:r w:rsidR="00271DE3">
          <w:rPr>
            <w:webHidden/>
          </w:rPr>
          <w:fldChar w:fldCharType="separate"/>
        </w:r>
        <w:r w:rsidR="0035754E">
          <w:rPr>
            <w:webHidden/>
          </w:rPr>
          <w:t>5</w:t>
        </w:r>
        <w:r w:rsidR="00271DE3">
          <w:rPr>
            <w:webHidden/>
          </w:rPr>
          <w:fldChar w:fldCharType="end"/>
        </w:r>
      </w:hyperlink>
    </w:p>
    <w:p w:rsidR="006F5B88" w:rsidRDefault="00D501C9">
      <w:pPr>
        <w:pStyle w:val="Obsah2"/>
        <w:rPr>
          <w:rFonts w:ascii="Calibri" w:hAnsi="Calibri" w:cs="Times New Roman"/>
          <w:caps w:val="0"/>
          <w:sz w:val="22"/>
          <w:szCs w:val="22"/>
          <w:lang w:eastAsia="cs-CZ"/>
        </w:rPr>
      </w:pPr>
      <w:hyperlink w:anchor="_Toc423504594" w:history="1">
        <w:r w:rsidR="006F5B88" w:rsidRPr="007D4D5A">
          <w:rPr>
            <w:rStyle w:val="Hypertextovodkaz"/>
            <w:rFonts w:cs="Arial"/>
          </w:rPr>
          <w:t>2.2</w:t>
        </w:r>
        <w:r w:rsidR="006F5B88">
          <w:rPr>
            <w:rFonts w:ascii="Calibri" w:hAnsi="Calibri" w:cs="Times New Roman"/>
            <w:caps w:val="0"/>
            <w:sz w:val="22"/>
            <w:szCs w:val="22"/>
            <w:lang w:eastAsia="cs-CZ"/>
          </w:rPr>
          <w:tab/>
        </w:r>
        <w:r w:rsidR="006F5B88" w:rsidRPr="007D4D5A">
          <w:rPr>
            <w:rStyle w:val="Hypertextovodkaz"/>
            <w:rFonts w:cs="Arial"/>
          </w:rPr>
          <w:t>ROZDĚLENÍ GEODETICKÝCH SÍTÍ</w:t>
        </w:r>
        <w:r w:rsidR="006F5B88">
          <w:rPr>
            <w:webHidden/>
          </w:rPr>
          <w:tab/>
        </w:r>
        <w:r w:rsidR="00271DE3">
          <w:rPr>
            <w:webHidden/>
          </w:rPr>
          <w:fldChar w:fldCharType="begin"/>
        </w:r>
        <w:r w:rsidR="006F5B88">
          <w:rPr>
            <w:webHidden/>
          </w:rPr>
          <w:instrText xml:space="preserve"> PAGEREF _Toc423504594 \h </w:instrText>
        </w:r>
        <w:r w:rsidR="00271DE3">
          <w:rPr>
            <w:webHidden/>
          </w:rPr>
        </w:r>
        <w:r w:rsidR="00271DE3">
          <w:rPr>
            <w:webHidden/>
          </w:rPr>
          <w:fldChar w:fldCharType="separate"/>
        </w:r>
        <w:r w:rsidR="0035754E">
          <w:rPr>
            <w:webHidden/>
          </w:rPr>
          <w:t>6</w:t>
        </w:r>
        <w:r w:rsidR="00271DE3">
          <w:rPr>
            <w:webHidden/>
          </w:rPr>
          <w:fldChar w:fldCharType="end"/>
        </w:r>
      </w:hyperlink>
    </w:p>
    <w:p w:rsidR="006F5B88" w:rsidRDefault="00D501C9">
      <w:pPr>
        <w:pStyle w:val="Obsah1"/>
        <w:rPr>
          <w:rFonts w:ascii="Calibri" w:hAnsi="Calibri" w:cs="Times New Roman"/>
          <w:lang w:eastAsia="cs-CZ"/>
        </w:rPr>
      </w:pPr>
      <w:hyperlink w:anchor="_Toc423504595" w:history="1">
        <w:r w:rsidR="006F5B88" w:rsidRPr="007D4D5A">
          <w:rPr>
            <w:rStyle w:val="Hypertextovodkaz"/>
            <w:rFonts w:cs="Arial"/>
          </w:rPr>
          <w:t>3</w:t>
        </w:r>
        <w:r w:rsidR="006F5B88">
          <w:rPr>
            <w:rFonts w:ascii="Calibri" w:hAnsi="Calibri" w:cs="Times New Roman"/>
            <w:lang w:eastAsia="cs-CZ"/>
          </w:rPr>
          <w:tab/>
        </w:r>
        <w:r w:rsidR="006F5B88" w:rsidRPr="007D4D5A">
          <w:rPr>
            <w:rStyle w:val="Hypertextovodkaz"/>
            <w:rFonts w:cs="Arial"/>
          </w:rPr>
          <w:t>SPRÁV</w:t>
        </w:r>
        <w:r w:rsidR="001A0238">
          <w:rPr>
            <w:rStyle w:val="Hypertextovodkaz"/>
            <w:rFonts w:cs="Arial"/>
          </w:rPr>
          <w:t>A</w:t>
        </w:r>
        <w:r w:rsidR="006F5B88" w:rsidRPr="007D4D5A">
          <w:rPr>
            <w:rStyle w:val="Hypertextovodkaz"/>
            <w:rFonts w:cs="Arial"/>
          </w:rPr>
          <w:t xml:space="preserve"> GEODETICKÝCH ZÁKLADŮ</w:t>
        </w:r>
        <w:r w:rsidR="006F5B88">
          <w:rPr>
            <w:webHidden/>
          </w:rPr>
          <w:tab/>
        </w:r>
        <w:r w:rsidR="00271DE3">
          <w:rPr>
            <w:webHidden/>
          </w:rPr>
          <w:fldChar w:fldCharType="begin"/>
        </w:r>
        <w:r w:rsidR="006F5B88">
          <w:rPr>
            <w:webHidden/>
          </w:rPr>
          <w:instrText xml:space="preserve"> PAGEREF _Toc423504595 \h </w:instrText>
        </w:r>
        <w:r w:rsidR="00271DE3">
          <w:rPr>
            <w:webHidden/>
          </w:rPr>
        </w:r>
        <w:r w:rsidR="00271DE3">
          <w:rPr>
            <w:webHidden/>
          </w:rPr>
          <w:fldChar w:fldCharType="separate"/>
        </w:r>
        <w:r w:rsidR="0035754E">
          <w:rPr>
            <w:webHidden/>
          </w:rPr>
          <w:t>6</w:t>
        </w:r>
        <w:r w:rsidR="00271DE3">
          <w:rPr>
            <w:webHidden/>
          </w:rPr>
          <w:fldChar w:fldCharType="end"/>
        </w:r>
      </w:hyperlink>
    </w:p>
    <w:p w:rsidR="006F5B88" w:rsidRDefault="00D501C9">
      <w:pPr>
        <w:pStyle w:val="Obsah1"/>
        <w:rPr>
          <w:rFonts w:ascii="Calibri" w:hAnsi="Calibri" w:cs="Times New Roman"/>
          <w:lang w:eastAsia="cs-CZ"/>
        </w:rPr>
      </w:pPr>
      <w:hyperlink w:anchor="_Toc423504597" w:history="1">
        <w:r w:rsidR="006F5B88" w:rsidRPr="007D4D5A">
          <w:rPr>
            <w:rStyle w:val="Hypertextovodkaz"/>
            <w:rFonts w:cs="Arial"/>
          </w:rPr>
          <w:t>4</w:t>
        </w:r>
        <w:r w:rsidR="006F5B88">
          <w:rPr>
            <w:rFonts w:ascii="Calibri" w:hAnsi="Calibri" w:cs="Times New Roman"/>
            <w:lang w:eastAsia="cs-CZ"/>
          </w:rPr>
          <w:tab/>
        </w:r>
        <w:r w:rsidR="006F5B88" w:rsidRPr="007D4D5A">
          <w:rPr>
            <w:rStyle w:val="Hypertextovodkaz"/>
            <w:rFonts w:cs="Arial"/>
          </w:rPr>
          <w:t>SPRÁVA GEODETICKÝCH REFERENČNÍCH SYSTÉMŮ</w:t>
        </w:r>
        <w:r w:rsidR="006F5B88">
          <w:rPr>
            <w:webHidden/>
          </w:rPr>
          <w:tab/>
        </w:r>
        <w:r w:rsidR="00271DE3">
          <w:rPr>
            <w:webHidden/>
          </w:rPr>
          <w:fldChar w:fldCharType="begin"/>
        </w:r>
        <w:r w:rsidR="006F5B88">
          <w:rPr>
            <w:webHidden/>
          </w:rPr>
          <w:instrText xml:space="preserve"> PAGEREF _Toc423504597 \h </w:instrText>
        </w:r>
        <w:r w:rsidR="00271DE3">
          <w:rPr>
            <w:webHidden/>
          </w:rPr>
        </w:r>
        <w:r w:rsidR="00271DE3">
          <w:rPr>
            <w:webHidden/>
          </w:rPr>
          <w:fldChar w:fldCharType="separate"/>
        </w:r>
        <w:r w:rsidR="0035754E">
          <w:rPr>
            <w:webHidden/>
          </w:rPr>
          <w:t>6</w:t>
        </w:r>
        <w:r w:rsidR="00271DE3">
          <w:rPr>
            <w:webHidden/>
          </w:rPr>
          <w:fldChar w:fldCharType="end"/>
        </w:r>
      </w:hyperlink>
    </w:p>
    <w:p w:rsidR="006F5B88" w:rsidRDefault="00D501C9">
      <w:pPr>
        <w:pStyle w:val="Obsah2"/>
        <w:rPr>
          <w:rFonts w:ascii="Calibri" w:hAnsi="Calibri" w:cs="Times New Roman"/>
          <w:caps w:val="0"/>
          <w:sz w:val="22"/>
          <w:szCs w:val="22"/>
          <w:lang w:eastAsia="cs-CZ"/>
        </w:rPr>
      </w:pPr>
      <w:hyperlink w:anchor="_Toc423504598" w:history="1">
        <w:r w:rsidR="006F5B88" w:rsidRPr="007D4D5A">
          <w:rPr>
            <w:rStyle w:val="Hypertextovodkaz"/>
            <w:rFonts w:cs="Arial"/>
          </w:rPr>
          <w:t>4.1</w:t>
        </w:r>
        <w:r w:rsidR="006F5B88">
          <w:rPr>
            <w:rFonts w:ascii="Calibri" w:hAnsi="Calibri" w:cs="Times New Roman"/>
            <w:caps w:val="0"/>
            <w:sz w:val="22"/>
            <w:szCs w:val="22"/>
            <w:lang w:eastAsia="cs-CZ"/>
          </w:rPr>
          <w:tab/>
        </w:r>
        <w:r w:rsidR="006F5B88" w:rsidRPr="007D4D5A">
          <w:rPr>
            <w:rStyle w:val="Hypertextovodkaz"/>
            <w:rFonts w:cs="Arial"/>
          </w:rPr>
          <w:t>GEODETICKÉ REFERENČNÍ SYSTÉMY</w:t>
        </w:r>
        <w:r w:rsidR="006F5B88">
          <w:rPr>
            <w:webHidden/>
          </w:rPr>
          <w:tab/>
        </w:r>
        <w:r w:rsidR="00271DE3">
          <w:rPr>
            <w:webHidden/>
          </w:rPr>
          <w:fldChar w:fldCharType="begin"/>
        </w:r>
        <w:r w:rsidR="006F5B88">
          <w:rPr>
            <w:webHidden/>
          </w:rPr>
          <w:instrText xml:space="preserve"> PAGEREF _Toc423504598 \h </w:instrText>
        </w:r>
        <w:r w:rsidR="00271DE3">
          <w:rPr>
            <w:webHidden/>
          </w:rPr>
        </w:r>
        <w:r w:rsidR="00271DE3">
          <w:rPr>
            <w:webHidden/>
          </w:rPr>
          <w:fldChar w:fldCharType="separate"/>
        </w:r>
        <w:r w:rsidR="0035754E">
          <w:rPr>
            <w:webHidden/>
          </w:rPr>
          <w:t>6</w:t>
        </w:r>
        <w:r w:rsidR="00271DE3">
          <w:rPr>
            <w:webHidden/>
          </w:rPr>
          <w:fldChar w:fldCharType="end"/>
        </w:r>
      </w:hyperlink>
    </w:p>
    <w:p w:rsidR="006F5B88" w:rsidRDefault="00D501C9">
      <w:pPr>
        <w:pStyle w:val="Obsah2"/>
        <w:rPr>
          <w:rFonts w:ascii="Calibri" w:hAnsi="Calibri" w:cs="Times New Roman"/>
          <w:caps w:val="0"/>
          <w:sz w:val="22"/>
          <w:szCs w:val="22"/>
          <w:lang w:eastAsia="cs-CZ"/>
        </w:rPr>
      </w:pPr>
      <w:hyperlink w:anchor="_Toc423504599" w:history="1">
        <w:r w:rsidR="006F5B88" w:rsidRPr="007D4D5A">
          <w:rPr>
            <w:rStyle w:val="Hypertextovodkaz"/>
            <w:rFonts w:cs="Arial"/>
          </w:rPr>
          <w:t>4.2</w:t>
        </w:r>
        <w:r w:rsidR="006F5B88">
          <w:rPr>
            <w:rFonts w:ascii="Calibri" w:hAnsi="Calibri" w:cs="Times New Roman"/>
            <w:caps w:val="0"/>
            <w:sz w:val="22"/>
            <w:szCs w:val="22"/>
            <w:lang w:eastAsia="cs-CZ"/>
          </w:rPr>
          <w:tab/>
        </w:r>
        <w:r w:rsidR="006F5B88" w:rsidRPr="007D4D5A">
          <w:rPr>
            <w:rStyle w:val="Hypertextovodkaz"/>
            <w:rFonts w:cs="Arial"/>
          </w:rPr>
          <w:t>TRANSFORMAČNÍ VZTAHY</w:t>
        </w:r>
        <w:r w:rsidR="006F5B88">
          <w:rPr>
            <w:webHidden/>
          </w:rPr>
          <w:tab/>
        </w:r>
        <w:r w:rsidR="00271DE3">
          <w:rPr>
            <w:webHidden/>
          </w:rPr>
          <w:fldChar w:fldCharType="begin"/>
        </w:r>
        <w:r w:rsidR="006F5B88">
          <w:rPr>
            <w:webHidden/>
          </w:rPr>
          <w:instrText xml:space="preserve"> PAGEREF _Toc423504599 \h </w:instrText>
        </w:r>
        <w:r w:rsidR="00271DE3">
          <w:rPr>
            <w:webHidden/>
          </w:rPr>
        </w:r>
        <w:r w:rsidR="00271DE3">
          <w:rPr>
            <w:webHidden/>
          </w:rPr>
          <w:fldChar w:fldCharType="separate"/>
        </w:r>
        <w:r w:rsidR="0035754E">
          <w:rPr>
            <w:webHidden/>
          </w:rPr>
          <w:t>7</w:t>
        </w:r>
        <w:r w:rsidR="00271DE3">
          <w:rPr>
            <w:webHidden/>
          </w:rPr>
          <w:fldChar w:fldCharType="end"/>
        </w:r>
      </w:hyperlink>
    </w:p>
    <w:p w:rsidR="006F5B88" w:rsidRDefault="00D501C9">
      <w:pPr>
        <w:pStyle w:val="Obsah2"/>
        <w:rPr>
          <w:rFonts w:ascii="Calibri" w:hAnsi="Calibri" w:cs="Times New Roman"/>
          <w:caps w:val="0"/>
          <w:sz w:val="22"/>
          <w:szCs w:val="22"/>
          <w:lang w:eastAsia="cs-CZ"/>
        </w:rPr>
      </w:pPr>
      <w:hyperlink w:anchor="_Toc423504600" w:history="1">
        <w:r w:rsidR="006F5B88" w:rsidRPr="007D4D5A">
          <w:rPr>
            <w:rStyle w:val="Hypertextovodkaz"/>
            <w:rFonts w:cs="Arial"/>
          </w:rPr>
          <w:t>4.3</w:t>
        </w:r>
        <w:r w:rsidR="006F5B88">
          <w:rPr>
            <w:rFonts w:ascii="Calibri" w:hAnsi="Calibri" w:cs="Times New Roman"/>
            <w:caps w:val="0"/>
            <w:sz w:val="22"/>
            <w:szCs w:val="22"/>
            <w:lang w:eastAsia="cs-CZ"/>
          </w:rPr>
          <w:tab/>
        </w:r>
        <w:r w:rsidR="006F5B88" w:rsidRPr="007D4D5A">
          <w:rPr>
            <w:rStyle w:val="Hypertextovodkaz"/>
            <w:rFonts w:cs="Arial"/>
          </w:rPr>
          <w:t>ZEMĚPISNÉ SOUSTAVY SOUŘADNICOVÝCH SÍTÍ</w:t>
        </w:r>
        <w:r w:rsidR="006F5B88">
          <w:rPr>
            <w:webHidden/>
          </w:rPr>
          <w:tab/>
        </w:r>
        <w:r w:rsidR="00271DE3">
          <w:rPr>
            <w:webHidden/>
          </w:rPr>
          <w:fldChar w:fldCharType="begin"/>
        </w:r>
        <w:r w:rsidR="006F5B88">
          <w:rPr>
            <w:webHidden/>
          </w:rPr>
          <w:instrText xml:space="preserve"> PAGEREF _Toc423504600 \h </w:instrText>
        </w:r>
        <w:r w:rsidR="00271DE3">
          <w:rPr>
            <w:webHidden/>
          </w:rPr>
        </w:r>
        <w:r w:rsidR="00271DE3">
          <w:rPr>
            <w:webHidden/>
          </w:rPr>
          <w:fldChar w:fldCharType="separate"/>
        </w:r>
        <w:r w:rsidR="0035754E">
          <w:rPr>
            <w:webHidden/>
          </w:rPr>
          <w:t>8</w:t>
        </w:r>
        <w:r w:rsidR="00271DE3">
          <w:rPr>
            <w:webHidden/>
          </w:rPr>
          <w:fldChar w:fldCharType="end"/>
        </w:r>
      </w:hyperlink>
    </w:p>
    <w:p w:rsidR="006F5B88" w:rsidRDefault="00D501C9">
      <w:pPr>
        <w:pStyle w:val="Obsah1"/>
        <w:rPr>
          <w:rFonts w:ascii="Calibri" w:hAnsi="Calibri" w:cs="Times New Roman"/>
          <w:lang w:eastAsia="cs-CZ"/>
        </w:rPr>
      </w:pPr>
      <w:hyperlink w:anchor="_Toc423504601" w:history="1">
        <w:r w:rsidR="006F5B88" w:rsidRPr="007D4D5A">
          <w:rPr>
            <w:rStyle w:val="Hypertextovodkaz"/>
            <w:rFonts w:cs="Arial"/>
          </w:rPr>
          <w:t>5</w:t>
        </w:r>
        <w:r w:rsidR="006F5B88">
          <w:rPr>
            <w:rFonts w:ascii="Calibri" w:hAnsi="Calibri" w:cs="Times New Roman"/>
            <w:lang w:eastAsia="cs-CZ"/>
          </w:rPr>
          <w:tab/>
        </w:r>
        <w:r w:rsidR="006F5B88" w:rsidRPr="007D4D5A">
          <w:rPr>
            <w:rStyle w:val="Hypertextovodkaz"/>
            <w:rFonts w:cs="Arial"/>
          </w:rPr>
          <w:t>VEDENÍ AGEND PŘI SPRÁVĚ GEODETICKÝCH ZÁKLADŮ</w:t>
        </w:r>
        <w:r w:rsidR="006F5B88">
          <w:rPr>
            <w:webHidden/>
          </w:rPr>
          <w:tab/>
        </w:r>
        <w:r w:rsidR="00271DE3">
          <w:rPr>
            <w:webHidden/>
          </w:rPr>
          <w:fldChar w:fldCharType="begin"/>
        </w:r>
        <w:r w:rsidR="006F5B88">
          <w:rPr>
            <w:webHidden/>
          </w:rPr>
          <w:instrText xml:space="preserve"> PAGEREF _Toc423504601 \h </w:instrText>
        </w:r>
        <w:r w:rsidR="00271DE3">
          <w:rPr>
            <w:webHidden/>
          </w:rPr>
        </w:r>
        <w:r w:rsidR="00271DE3">
          <w:rPr>
            <w:webHidden/>
          </w:rPr>
          <w:fldChar w:fldCharType="separate"/>
        </w:r>
        <w:r w:rsidR="0035754E">
          <w:rPr>
            <w:webHidden/>
          </w:rPr>
          <w:t>9</w:t>
        </w:r>
        <w:r w:rsidR="00271DE3">
          <w:rPr>
            <w:webHidden/>
          </w:rPr>
          <w:fldChar w:fldCharType="end"/>
        </w:r>
      </w:hyperlink>
    </w:p>
    <w:p w:rsidR="006F5B88" w:rsidRDefault="00D501C9">
      <w:pPr>
        <w:pStyle w:val="Obsah2"/>
        <w:rPr>
          <w:rFonts w:ascii="Calibri" w:hAnsi="Calibri" w:cs="Times New Roman"/>
          <w:caps w:val="0"/>
          <w:sz w:val="22"/>
          <w:szCs w:val="22"/>
          <w:lang w:eastAsia="cs-CZ"/>
        </w:rPr>
      </w:pPr>
      <w:hyperlink w:anchor="_Toc423504602" w:history="1">
        <w:r w:rsidR="006F5B88" w:rsidRPr="007D4D5A">
          <w:rPr>
            <w:rStyle w:val="Hypertextovodkaz"/>
            <w:rFonts w:cs="Arial"/>
          </w:rPr>
          <w:t>5.1</w:t>
        </w:r>
        <w:r w:rsidR="006F5B88">
          <w:rPr>
            <w:rFonts w:ascii="Calibri" w:hAnsi="Calibri" w:cs="Times New Roman"/>
            <w:caps w:val="0"/>
            <w:sz w:val="22"/>
            <w:szCs w:val="22"/>
            <w:lang w:eastAsia="cs-CZ"/>
          </w:rPr>
          <w:tab/>
        </w:r>
        <w:r w:rsidR="006F5B88" w:rsidRPr="007D4D5A">
          <w:rPr>
            <w:rStyle w:val="Hypertextovodkaz"/>
            <w:rFonts w:cs="Arial"/>
          </w:rPr>
          <w:t>OZNÁMENÍ O PROVÁDĚNÍ PRACÍ V GEODETICKÝCH ZÁKLADECH</w:t>
        </w:r>
        <w:r w:rsidR="006F5B88">
          <w:rPr>
            <w:webHidden/>
          </w:rPr>
          <w:tab/>
        </w:r>
        <w:r w:rsidR="00271DE3">
          <w:rPr>
            <w:webHidden/>
          </w:rPr>
          <w:fldChar w:fldCharType="begin"/>
        </w:r>
        <w:r w:rsidR="006F5B88">
          <w:rPr>
            <w:webHidden/>
          </w:rPr>
          <w:instrText xml:space="preserve"> PAGEREF _Toc423504602 \h </w:instrText>
        </w:r>
        <w:r w:rsidR="00271DE3">
          <w:rPr>
            <w:webHidden/>
          </w:rPr>
        </w:r>
        <w:r w:rsidR="00271DE3">
          <w:rPr>
            <w:webHidden/>
          </w:rPr>
          <w:fldChar w:fldCharType="separate"/>
        </w:r>
        <w:r w:rsidR="0035754E">
          <w:rPr>
            <w:webHidden/>
          </w:rPr>
          <w:t>9</w:t>
        </w:r>
        <w:r w:rsidR="00271DE3">
          <w:rPr>
            <w:webHidden/>
          </w:rPr>
          <w:fldChar w:fldCharType="end"/>
        </w:r>
      </w:hyperlink>
    </w:p>
    <w:p w:rsidR="006F5B88" w:rsidRDefault="00D501C9">
      <w:pPr>
        <w:pStyle w:val="Obsah2"/>
        <w:rPr>
          <w:rFonts w:ascii="Calibri" w:hAnsi="Calibri" w:cs="Times New Roman"/>
          <w:caps w:val="0"/>
          <w:sz w:val="22"/>
          <w:szCs w:val="22"/>
          <w:lang w:eastAsia="cs-CZ"/>
        </w:rPr>
      </w:pPr>
      <w:hyperlink w:anchor="_Toc423504603" w:history="1">
        <w:r w:rsidR="006F5B88" w:rsidRPr="007D4D5A">
          <w:rPr>
            <w:rStyle w:val="Hypertextovodkaz"/>
            <w:rFonts w:cs="Arial"/>
          </w:rPr>
          <w:t>5.2</w:t>
        </w:r>
        <w:r w:rsidR="006F5B88">
          <w:rPr>
            <w:rFonts w:ascii="Calibri" w:hAnsi="Calibri" w:cs="Times New Roman"/>
            <w:caps w:val="0"/>
            <w:sz w:val="22"/>
            <w:szCs w:val="22"/>
            <w:lang w:eastAsia="cs-CZ"/>
          </w:rPr>
          <w:tab/>
        </w:r>
        <w:r w:rsidR="006F5B88" w:rsidRPr="007D4D5A">
          <w:rPr>
            <w:rStyle w:val="Hypertextovodkaz"/>
            <w:rFonts w:cs="Arial"/>
          </w:rPr>
          <w:t>ROZHODNUTÍ O UMÍSTĚNÍ ZNAČKY Bodu GEODETICKÝCH ZÁKLADů</w:t>
        </w:r>
        <w:r w:rsidR="006F5B88">
          <w:rPr>
            <w:webHidden/>
          </w:rPr>
          <w:tab/>
        </w:r>
        <w:r w:rsidR="00271DE3">
          <w:rPr>
            <w:webHidden/>
          </w:rPr>
          <w:fldChar w:fldCharType="begin"/>
        </w:r>
        <w:r w:rsidR="006F5B88">
          <w:rPr>
            <w:webHidden/>
          </w:rPr>
          <w:instrText xml:space="preserve"> PAGEREF _Toc423504603 \h </w:instrText>
        </w:r>
        <w:r w:rsidR="00271DE3">
          <w:rPr>
            <w:webHidden/>
          </w:rPr>
        </w:r>
        <w:r w:rsidR="00271DE3">
          <w:rPr>
            <w:webHidden/>
          </w:rPr>
          <w:fldChar w:fldCharType="separate"/>
        </w:r>
        <w:r w:rsidR="0035754E">
          <w:rPr>
            <w:webHidden/>
          </w:rPr>
          <w:t>9</w:t>
        </w:r>
        <w:r w:rsidR="00271DE3">
          <w:rPr>
            <w:webHidden/>
          </w:rPr>
          <w:fldChar w:fldCharType="end"/>
        </w:r>
      </w:hyperlink>
    </w:p>
    <w:p w:rsidR="006F5B88" w:rsidRDefault="00D501C9">
      <w:pPr>
        <w:pStyle w:val="Obsah2"/>
        <w:rPr>
          <w:rFonts w:ascii="Calibri" w:hAnsi="Calibri" w:cs="Times New Roman"/>
          <w:caps w:val="0"/>
          <w:sz w:val="22"/>
          <w:szCs w:val="22"/>
          <w:lang w:eastAsia="cs-CZ"/>
        </w:rPr>
      </w:pPr>
      <w:hyperlink w:anchor="_Toc423504604" w:history="1">
        <w:r w:rsidR="006F5B88" w:rsidRPr="007D4D5A">
          <w:rPr>
            <w:rStyle w:val="Hypertextovodkaz"/>
            <w:rFonts w:cs="Arial"/>
          </w:rPr>
          <w:t>5.3</w:t>
        </w:r>
        <w:r w:rsidR="006F5B88">
          <w:rPr>
            <w:rFonts w:ascii="Calibri" w:hAnsi="Calibri" w:cs="Times New Roman"/>
            <w:caps w:val="0"/>
            <w:sz w:val="22"/>
            <w:szCs w:val="22"/>
            <w:lang w:eastAsia="cs-CZ"/>
          </w:rPr>
          <w:tab/>
        </w:r>
        <w:r w:rsidR="006F5B88" w:rsidRPr="007D4D5A">
          <w:rPr>
            <w:rStyle w:val="Hypertextovodkaz"/>
            <w:rFonts w:cs="Arial"/>
          </w:rPr>
          <w:t>OZNÁMENÍ O EXISTENCI UMÍSTĚNÍ ZNAČKY Bodu GEODETICKÝCH ZÁKLADů</w:t>
        </w:r>
        <w:r w:rsidR="006F5B88">
          <w:rPr>
            <w:webHidden/>
          </w:rPr>
          <w:tab/>
        </w:r>
        <w:r w:rsidR="00271DE3">
          <w:rPr>
            <w:webHidden/>
          </w:rPr>
          <w:fldChar w:fldCharType="begin"/>
        </w:r>
        <w:r w:rsidR="006F5B88">
          <w:rPr>
            <w:webHidden/>
          </w:rPr>
          <w:instrText xml:space="preserve"> PAGEREF _Toc423504604 \h </w:instrText>
        </w:r>
        <w:r w:rsidR="00271DE3">
          <w:rPr>
            <w:webHidden/>
          </w:rPr>
        </w:r>
        <w:r w:rsidR="00271DE3">
          <w:rPr>
            <w:webHidden/>
          </w:rPr>
          <w:fldChar w:fldCharType="separate"/>
        </w:r>
        <w:r w:rsidR="0035754E">
          <w:rPr>
            <w:webHidden/>
          </w:rPr>
          <w:t>10</w:t>
        </w:r>
        <w:r w:rsidR="00271DE3">
          <w:rPr>
            <w:webHidden/>
          </w:rPr>
          <w:fldChar w:fldCharType="end"/>
        </w:r>
      </w:hyperlink>
    </w:p>
    <w:p w:rsidR="006F5B88" w:rsidRDefault="00D501C9">
      <w:pPr>
        <w:pStyle w:val="Obsah2"/>
        <w:rPr>
          <w:rFonts w:ascii="Calibri" w:hAnsi="Calibri" w:cs="Times New Roman"/>
          <w:caps w:val="0"/>
          <w:sz w:val="22"/>
          <w:szCs w:val="22"/>
          <w:lang w:eastAsia="cs-CZ"/>
        </w:rPr>
      </w:pPr>
      <w:hyperlink w:anchor="_Toc423504606" w:history="1">
        <w:r w:rsidR="006F5B88" w:rsidRPr="007D4D5A">
          <w:rPr>
            <w:rStyle w:val="Hypertextovodkaz"/>
            <w:rFonts w:cs="Arial"/>
          </w:rPr>
          <w:t>5.4</w:t>
        </w:r>
        <w:r w:rsidR="006F5B88">
          <w:rPr>
            <w:rFonts w:ascii="Calibri" w:hAnsi="Calibri" w:cs="Times New Roman"/>
            <w:caps w:val="0"/>
            <w:sz w:val="22"/>
            <w:szCs w:val="22"/>
            <w:lang w:eastAsia="cs-CZ"/>
          </w:rPr>
          <w:tab/>
        </w:r>
        <w:r w:rsidR="006F5B88" w:rsidRPr="007D4D5A">
          <w:rPr>
            <w:rStyle w:val="Hypertextovodkaz"/>
            <w:rFonts w:cs="Arial"/>
          </w:rPr>
          <w:t>PŘEMÍSTĚNÍ NEBO ODSTRANÉNÍ BODŮ GEODETICKÝCH ZÁKLADŮ</w:t>
        </w:r>
        <w:r w:rsidR="006F5B88">
          <w:rPr>
            <w:webHidden/>
          </w:rPr>
          <w:tab/>
        </w:r>
        <w:r w:rsidR="00271DE3">
          <w:rPr>
            <w:webHidden/>
          </w:rPr>
          <w:fldChar w:fldCharType="begin"/>
        </w:r>
        <w:r w:rsidR="006F5B88">
          <w:rPr>
            <w:webHidden/>
          </w:rPr>
          <w:instrText xml:space="preserve"> PAGEREF _Toc423504606 \h </w:instrText>
        </w:r>
        <w:r w:rsidR="00271DE3">
          <w:rPr>
            <w:webHidden/>
          </w:rPr>
        </w:r>
        <w:r w:rsidR="00271DE3">
          <w:rPr>
            <w:webHidden/>
          </w:rPr>
          <w:fldChar w:fldCharType="separate"/>
        </w:r>
        <w:r w:rsidR="0035754E">
          <w:rPr>
            <w:webHidden/>
          </w:rPr>
          <w:t>10</w:t>
        </w:r>
        <w:r w:rsidR="00271DE3">
          <w:rPr>
            <w:webHidden/>
          </w:rPr>
          <w:fldChar w:fldCharType="end"/>
        </w:r>
      </w:hyperlink>
    </w:p>
    <w:p w:rsidR="006F5B88" w:rsidRDefault="00D501C9">
      <w:pPr>
        <w:pStyle w:val="Obsah2"/>
        <w:rPr>
          <w:rFonts w:ascii="Calibri" w:hAnsi="Calibri" w:cs="Times New Roman"/>
          <w:caps w:val="0"/>
          <w:sz w:val="22"/>
          <w:szCs w:val="22"/>
          <w:lang w:eastAsia="cs-CZ"/>
        </w:rPr>
      </w:pPr>
      <w:hyperlink w:anchor="_Toc423504607" w:history="1">
        <w:r w:rsidR="006F5B88" w:rsidRPr="007D4D5A">
          <w:rPr>
            <w:rStyle w:val="Hypertextovodkaz"/>
            <w:rFonts w:cs="Arial"/>
          </w:rPr>
          <w:t>5.5</w:t>
        </w:r>
        <w:r w:rsidR="006F5B88">
          <w:rPr>
            <w:rFonts w:ascii="Calibri" w:hAnsi="Calibri" w:cs="Times New Roman"/>
            <w:caps w:val="0"/>
            <w:sz w:val="22"/>
            <w:szCs w:val="22"/>
            <w:lang w:eastAsia="cs-CZ"/>
          </w:rPr>
          <w:tab/>
        </w:r>
        <w:r w:rsidR="006F5B88" w:rsidRPr="007D4D5A">
          <w:rPr>
            <w:rStyle w:val="Hypertextovodkaz"/>
            <w:rFonts w:cs="Arial"/>
          </w:rPr>
          <w:t>CHRÁNĚNÉ ÚZEMÍ</w:t>
        </w:r>
        <w:r w:rsidR="006F5B88">
          <w:rPr>
            <w:webHidden/>
          </w:rPr>
          <w:tab/>
        </w:r>
        <w:r w:rsidR="00271DE3">
          <w:rPr>
            <w:webHidden/>
          </w:rPr>
          <w:fldChar w:fldCharType="begin"/>
        </w:r>
        <w:r w:rsidR="006F5B88">
          <w:rPr>
            <w:webHidden/>
          </w:rPr>
          <w:instrText xml:space="preserve"> PAGEREF _Toc423504607 \h </w:instrText>
        </w:r>
        <w:r w:rsidR="00271DE3">
          <w:rPr>
            <w:webHidden/>
          </w:rPr>
        </w:r>
        <w:r w:rsidR="00271DE3">
          <w:rPr>
            <w:webHidden/>
          </w:rPr>
          <w:fldChar w:fldCharType="separate"/>
        </w:r>
        <w:r w:rsidR="0035754E">
          <w:rPr>
            <w:webHidden/>
          </w:rPr>
          <w:t>10</w:t>
        </w:r>
        <w:r w:rsidR="00271DE3">
          <w:rPr>
            <w:webHidden/>
          </w:rPr>
          <w:fldChar w:fldCharType="end"/>
        </w:r>
      </w:hyperlink>
    </w:p>
    <w:p w:rsidR="006F5B88" w:rsidRDefault="00D501C9">
      <w:pPr>
        <w:pStyle w:val="Obsah2"/>
        <w:rPr>
          <w:rFonts w:ascii="Calibri" w:hAnsi="Calibri" w:cs="Times New Roman"/>
          <w:caps w:val="0"/>
          <w:sz w:val="22"/>
          <w:szCs w:val="22"/>
          <w:lang w:eastAsia="cs-CZ"/>
        </w:rPr>
      </w:pPr>
      <w:hyperlink w:anchor="_Toc423504608" w:history="1">
        <w:r w:rsidR="006F5B88" w:rsidRPr="007D4D5A">
          <w:rPr>
            <w:rStyle w:val="Hypertextovodkaz"/>
            <w:rFonts w:cs="Arial"/>
          </w:rPr>
          <w:t>5.6</w:t>
        </w:r>
        <w:r w:rsidR="006F5B88">
          <w:rPr>
            <w:rFonts w:ascii="Calibri" w:hAnsi="Calibri" w:cs="Times New Roman"/>
            <w:caps w:val="0"/>
            <w:sz w:val="22"/>
            <w:szCs w:val="22"/>
            <w:lang w:eastAsia="cs-CZ"/>
          </w:rPr>
          <w:tab/>
        </w:r>
        <w:r w:rsidR="006F5B88" w:rsidRPr="007D4D5A">
          <w:rPr>
            <w:rStyle w:val="Hypertextovodkaz"/>
            <w:rFonts w:cs="Arial"/>
          </w:rPr>
          <w:t>PORUŠENÍ POŘADKU NA ÚSEKU ZEMĚMĚŘICTVÍ</w:t>
        </w:r>
        <w:r w:rsidR="006F5B88">
          <w:rPr>
            <w:webHidden/>
          </w:rPr>
          <w:tab/>
        </w:r>
        <w:r w:rsidR="00271DE3">
          <w:rPr>
            <w:webHidden/>
          </w:rPr>
          <w:fldChar w:fldCharType="begin"/>
        </w:r>
        <w:r w:rsidR="006F5B88">
          <w:rPr>
            <w:webHidden/>
          </w:rPr>
          <w:instrText xml:space="preserve"> PAGEREF _Toc423504608 \h </w:instrText>
        </w:r>
        <w:r w:rsidR="00271DE3">
          <w:rPr>
            <w:webHidden/>
          </w:rPr>
        </w:r>
        <w:r w:rsidR="00271DE3">
          <w:rPr>
            <w:webHidden/>
          </w:rPr>
          <w:fldChar w:fldCharType="separate"/>
        </w:r>
        <w:r w:rsidR="0035754E">
          <w:rPr>
            <w:webHidden/>
          </w:rPr>
          <w:t>11</w:t>
        </w:r>
        <w:r w:rsidR="00271DE3">
          <w:rPr>
            <w:webHidden/>
          </w:rPr>
          <w:fldChar w:fldCharType="end"/>
        </w:r>
      </w:hyperlink>
    </w:p>
    <w:p w:rsidR="006F5B88" w:rsidRDefault="00D501C9">
      <w:pPr>
        <w:pStyle w:val="Obsah1"/>
        <w:rPr>
          <w:rFonts w:ascii="Calibri" w:hAnsi="Calibri" w:cs="Times New Roman"/>
          <w:lang w:eastAsia="cs-CZ"/>
        </w:rPr>
      </w:pPr>
      <w:hyperlink w:anchor="_Toc423504609" w:history="1">
        <w:r w:rsidR="006F5B88" w:rsidRPr="000324B2">
          <w:rPr>
            <w:rStyle w:val="Hypertextovodkaz"/>
            <w:rFonts w:ascii="Helvetica" w:hAnsi="Helvetica" w:cs="Arial"/>
            <w:spacing w:val="-4"/>
          </w:rPr>
          <w:t>6</w:t>
        </w:r>
        <w:r w:rsidR="006F5B88" w:rsidRPr="000324B2">
          <w:rPr>
            <w:rFonts w:ascii="Helvetica" w:hAnsi="Helvetica" w:cs="Times New Roman"/>
            <w:spacing w:val="-4"/>
            <w:lang w:eastAsia="cs-CZ"/>
          </w:rPr>
          <w:tab/>
        </w:r>
        <w:r w:rsidR="006F5B88" w:rsidRPr="000324B2">
          <w:rPr>
            <w:rStyle w:val="Hypertextovodkaz"/>
            <w:rFonts w:ascii="Helvetica" w:hAnsi="Helvetica" w:cs="Arial"/>
            <w:spacing w:val="-4"/>
          </w:rPr>
          <w:t>SPRÁVA SÍTĚ PERMANENTNÍCH STANIC GNSS ČESKÉ REPUBLIKY (CZEPOS)</w:t>
        </w:r>
        <w:r w:rsidR="006F5B88">
          <w:rPr>
            <w:webHidden/>
          </w:rPr>
          <w:tab/>
        </w:r>
        <w:r w:rsidR="00271DE3">
          <w:rPr>
            <w:webHidden/>
          </w:rPr>
          <w:fldChar w:fldCharType="begin"/>
        </w:r>
        <w:r w:rsidR="006F5B88">
          <w:rPr>
            <w:webHidden/>
          </w:rPr>
          <w:instrText xml:space="preserve"> PAGEREF _Toc423504609 \h </w:instrText>
        </w:r>
        <w:r w:rsidR="00271DE3">
          <w:rPr>
            <w:webHidden/>
          </w:rPr>
        </w:r>
        <w:r w:rsidR="00271DE3">
          <w:rPr>
            <w:webHidden/>
          </w:rPr>
          <w:fldChar w:fldCharType="separate"/>
        </w:r>
        <w:r w:rsidR="0035754E">
          <w:rPr>
            <w:webHidden/>
          </w:rPr>
          <w:t>12</w:t>
        </w:r>
        <w:r w:rsidR="00271DE3">
          <w:rPr>
            <w:webHidden/>
          </w:rPr>
          <w:fldChar w:fldCharType="end"/>
        </w:r>
      </w:hyperlink>
    </w:p>
    <w:p w:rsidR="006F5B88" w:rsidRDefault="00D501C9">
      <w:pPr>
        <w:pStyle w:val="Obsah2"/>
        <w:rPr>
          <w:rFonts w:ascii="Calibri" w:hAnsi="Calibri" w:cs="Times New Roman"/>
          <w:caps w:val="0"/>
          <w:sz w:val="22"/>
          <w:szCs w:val="22"/>
          <w:lang w:eastAsia="cs-CZ"/>
        </w:rPr>
      </w:pPr>
      <w:hyperlink w:anchor="_Toc423504612" w:history="1">
        <w:r w:rsidR="006F5B88" w:rsidRPr="007D4D5A">
          <w:rPr>
            <w:rStyle w:val="Hypertextovodkaz"/>
            <w:rFonts w:cs="Arial"/>
          </w:rPr>
          <w:t>6.1</w:t>
        </w:r>
        <w:r w:rsidR="006F5B88">
          <w:rPr>
            <w:rFonts w:ascii="Calibri" w:hAnsi="Calibri" w:cs="Times New Roman"/>
            <w:caps w:val="0"/>
            <w:sz w:val="22"/>
            <w:szCs w:val="22"/>
            <w:lang w:eastAsia="cs-CZ"/>
          </w:rPr>
          <w:tab/>
        </w:r>
        <w:r w:rsidR="006F5B88" w:rsidRPr="007D4D5A">
          <w:rPr>
            <w:rStyle w:val="Hypertextovodkaz"/>
            <w:rFonts w:cs="Arial"/>
          </w:rPr>
          <w:t>PERMANENTNÍ STANICE</w:t>
        </w:r>
        <w:r w:rsidR="006F5B88">
          <w:rPr>
            <w:webHidden/>
          </w:rPr>
          <w:tab/>
        </w:r>
        <w:r w:rsidR="00271DE3">
          <w:rPr>
            <w:webHidden/>
          </w:rPr>
          <w:fldChar w:fldCharType="begin"/>
        </w:r>
        <w:r w:rsidR="006F5B88">
          <w:rPr>
            <w:webHidden/>
          </w:rPr>
          <w:instrText xml:space="preserve"> PAGEREF _Toc423504612 \h </w:instrText>
        </w:r>
        <w:r w:rsidR="00271DE3">
          <w:rPr>
            <w:webHidden/>
          </w:rPr>
        </w:r>
        <w:r w:rsidR="00271DE3">
          <w:rPr>
            <w:webHidden/>
          </w:rPr>
          <w:fldChar w:fldCharType="separate"/>
        </w:r>
        <w:r w:rsidR="0035754E">
          <w:rPr>
            <w:webHidden/>
          </w:rPr>
          <w:t>12</w:t>
        </w:r>
        <w:r w:rsidR="00271DE3">
          <w:rPr>
            <w:webHidden/>
          </w:rPr>
          <w:fldChar w:fldCharType="end"/>
        </w:r>
      </w:hyperlink>
    </w:p>
    <w:p w:rsidR="006F5B88" w:rsidRDefault="00D501C9">
      <w:pPr>
        <w:pStyle w:val="Obsah2"/>
        <w:rPr>
          <w:rFonts w:ascii="Calibri" w:hAnsi="Calibri" w:cs="Times New Roman"/>
          <w:caps w:val="0"/>
          <w:sz w:val="22"/>
          <w:szCs w:val="22"/>
          <w:lang w:eastAsia="cs-CZ"/>
        </w:rPr>
      </w:pPr>
      <w:hyperlink w:anchor="_Toc423504613" w:history="1">
        <w:r w:rsidR="006F5B88" w:rsidRPr="007D4D5A">
          <w:rPr>
            <w:rStyle w:val="Hypertextovodkaz"/>
            <w:rFonts w:cs="Arial"/>
          </w:rPr>
          <w:t>6.2</w:t>
        </w:r>
        <w:r w:rsidR="006F5B88">
          <w:rPr>
            <w:rFonts w:ascii="Calibri" w:hAnsi="Calibri" w:cs="Times New Roman"/>
            <w:caps w:val="0"/>
            <w:sz w:val="22"/>
            <w:szCs w:val="22"/>
            <w:lang w:eastAsia="cs-CZ"/>
          </w:rPr>
          <w:tab/>
        </w:r>
        <w:r w:rsidR="006F5B88" w:rsidRPr="007D4D5A">
          <w:rPr>
            <w:rStyle w:val="Hypertextovodkaz"/>
            <w:rFonts w:cs="Arial"/>
          </w:rPr>
          <w:t>SOFTWAROVÉ A HARDWAROVÉ KOMPONENTY</w:t>
        </w:r>
        <w:r w:rsidR="006F5B88">
          <w:rPr>
            <w:webHidden/>
          </w:rPr>
          <w:tab/>
        </w:r>
        <w:r w:rsidR="00271DE3">
          <w:rPr>
            <w:webHidden/>
          </w:rPr>
          <w:fldChar w:fldCharType="begin"/>
        </w:r>
        <w:r w:rsidR="006F5B88">
          <w:rPr>
            <w:webHidden/>
          </w:rPr>
          <w:instrText xml:space="preserve"> PAGEREF _Toc423504613 \h </w:instrText>
        </w:r>
        <w:r w:rsidR="00271DE3">
          <w:rPr>
            <w:webHidden/>
          </w:rPr>
        </w:r>
        <w:r w:rsidR="00271DE3">
          <w:rPr>
            <w:webHidden/>
          </w:rPr>
          <w:fldChar w:fldCharType="separate"/>
        </w:r>
        <w:r w:rsidR="0035754E">
          <w:rPr>
            <w:webHidden/>
          </w:rPr>
          <w:t>14</w:t>
        </w:r>
        <w:r w:rsidR="00271DE3">
          <w:rPr>
            <w:webHidden/>
          </w:rPr>
          <w:fldChar w:fldCharType="end"/>
        </w:r>
      </w:hyperlink>
    </w:p>
    <w:p w:rsidR="006F5B88" w:rsidRDefault="00D501C9">
      <w:pPr>
        <w:pStyle w:val="Obsah2"/>
        <w:rPr>
          <w:rFonts w:ascii="Calibri" w:hAnsi="Calibri" w:cs="Times New Roman"/>
          <w:caps w:val="0"/>
          <w:sz w:val="22"/>
          <w:szCs w:val="22"/>
          <w:lang w:eastAsia="cs-CZ"/>
        </w:rPr>
      </w:pPr>
      <w:hyperlink w:anchor="_Toc423504614" w:history="1">
        <w:r w:rsidR="006F5B88" w:rsidRPr="007D4D5A">
          <w:rPr>
            <w:rStyle w:val="Hypertextovodkaz"/>
            <w:rFonts w:cs="Arial"/>
          </w:rPr>
          <w:t>6.3</w:t>
        </w:r>
        <w:r w:rsidR="006F5B88">
          <w:rPr>
            <w:rFonts w:ascii="Calibri" w:hAnsi="Calibri" w:cs="Times New Roman"/>
            <w:caps w:val="0"/>
            <w:sz w:val="22"/>
            <w:szCs w:val="22"/>
            <w:lang w:eastAsia="cs-CZ"/>
          </w:rPr>
          <w:tab/>
        </w:r>
        <w:r w:rsidR="006F5B88" w:rsidRPr="007D4D5A">
          <w:rPr>
            <w:rStyle w:val="Hypertextovodkaz"/>
            <w:rFonts w:cs="Arial"/>
          </w:rPr>
          <w:t>SLUŽBY A PRODUKTY</w:t>
        </w:r>
        <w:r w:rsidR="006F5B88">
          <w:rPr>
            <w:webHidden/>
          </w:rPr>
          <w:tab/>
        </w:r>
        <w:r w:rsidR="00271DE3">
          <w:rPr>
            <w:webHidden/>
          </w:rPr>
          <w:fldChar w:fldCharType="begin"/>
        </w:r>
        <w:r w:rsidR="006F5B88">
          <w:rPr>
            <w:webHidden/>
          </w:rPr>
          <w:instrText xml:space="preserve"> PAGEREF _Toc423504614 \h </w:instrText>
        </w:r>
        <w:r w:rsidR="00271DE3">
          <w:rPr>
            <w:webHidden/>
          </w:rPr>
        </w:r>
        <w:r w:rsidR="00271DE3">
          <w:rPr>
            <w:webHidden/>
          </w:rPr>
          <w:fldChar w:fldCharType="separate"/>
        </w:r>
        <w:r w:rsidR="0035754E">
          <w:rPr>
            <w:webHidden/>
          </w:rPr>
          <w:t>15</w:t>
        </w:r>
        <w:r w:rsidR="00271DE3">
          <w:rPr>
            <w:webHidden/>
          </w:rPr>
          <w:fldChar w:fldCharType="end"/>
        </w:r>
      </w:hyperlink>
    </w:p>
    <w:p w:rsidR="006F5B88" w:rsidRDefault="00D501C9">
      <w:pPr>
        <w:pStyle w:val="Obsah2"/>
        <w:rPr>
          <w:rFonts w:ascii="Calibri" w:hAnsi="Calibri" w:cs="Times New Roman"/>
          <w:caps w:val="0"/>
          <w:sz w:val="22"/>
          <w:szCs w:val="22"/>
          <w:lang w:eastAsia="cs-CZ"/>
        </w:rPr>
      </w:pPr>
      <w:hyperlink w:anchor="_Toc423504615" w:history="1">
        <w:r w:rsidR="006F5B88" w:rsidRPr="007D4D5A">
          <w:rPr>
            <w:rStyle w:val="Hypertextovodkaz"/>
            <w:rFonts w:cs="Arial"/>
          </w:rPr>
          <w:t>6.4</w:t>
        </w:r>
        <w:r w:rsidR="006F5B88">
          <w:rPr>
            <w:rFonts w:ascii="Calibri" w:hAnsi="Calibri" w:cs="Times New Roman"/>
            <w:caps w:val="0"/>
            <w:sz w:val="22"/>
            <w:szCs w:val="22"/>
            <w:lang w:eastAsia="cs-CZ"/>
          </w:rPr>
          <w:tab/>
        </w:r>
        <w:r w:rsidR="006F5B88" w:rsidRPr="007D4D5A">
          <w:rPr>
            <w:rStyle w:val="Hypertextovodkaz"/>
            <w:rFonts w:cs="Arial"/>
          </w:rPr>
          <w:t>ZAJIŠTĚNÍ PROVOZU</w:t>
        </w:r>
        <w:r w:rsidR="006F5B88">
          <w:rPr>
            <w:webHidden/>
          </w:rPr>
          <w:tab/>
        </w:r>
        <w:r w:rsidR="00271DE3">
          <w:rPr>
            <w:webHidden/>
          </w:rPr>
          <w:fldChar w:fldCharType="begin"/>
        </w:r>
        <w:r w:rsidR="006F5B88">
          <w:rPr>
            <w:webHidden/>
          </w:rPr>
          <w:instrText xml:space="preserve"> PAGEREF _Toc423504615 \h </w:instrText>
        </w:r>
        <w:r w:rsidR="00271DE3">
          <w:rPr>
            <w:webHidden/>
          </w:rPr>
        </w:r>
        <w:r w:rsidR="00271DE3">
          <w:rPr>
            <w:webHidden/>
          </w:rPr>
          <w:fldChar w:fldCharType="separate"/>
        </w:r>
        <w:r w:rsidR="0035754E">
          <w:rPr>
            <w:webHidden/>
          </w:rPr>
          <w:t>16</w:t>
        </w:r>
        <w:r w:rsidR="00271DE3">
          <w:rPr>
            <w:webHidden/>
          </w:rPr>
          <w:fldChar w:fldCharType="end"/>
        </w:r>
      </w:hyperlink>
    </w:p>
    <w:p w:rsidR="006F5B88" w:rsidRDefault="00D501C9">
      <w:pPr>
        <w:pStyle w:val="Obsah1"/>
        <w:rPr>
          <w:rFonts w:ascii="Calibri" w:hAnsi="Calibri" w:cs="Times New Roman"/>
          <w:lang w:eastAsia="cs-CZ"/>
        </w:rPr>
      </w:pPr>
      <w:hyperlink w:anchor="_Toc423504616" w:history="1">
        <w:r w:rsidR="006F5B88" w:rsidRPr="007D4D5A">
          <w:rPr>
            <w:rStyle w:val="Hypertextovodkaz"/>
            <w:rFonts w:cs="Arial"/>
          </w:rPr>
          <w:t>7</w:t>
        </w:r>
        <w:r w:rsidR="006F5B88">
          <w:rPr>
            <w:rFonts w:ascii="Calibri" w:hAnsi="Calibri" w:cs="Times New Roman"/>
            <w:lang w:eastAsia="cs-CZ"/>
          </w:rPr>
          <w:tab/>
        </w:r>
        <w:r w:rsidR="006F5B88" w:rsidRPr="007D4D5A">
          <w:rPr>
            <w:rStyle w:val="Hypertextovodkaz"/>
            <w:rFonts w:cs="Arial"/>
          </w:rPr>
          <w:t xml:space="preserve">ÚDRŽBA A OBNOVA </w:t>
        </w:r>
        <w:r w:rsidR="00927674" w:rsidRPr="00927674">
          <w:rPr>
            <w:rStyle w:val="Hypertextovodkaz"/>
            <w:rFonts w:cs="Arial"/>
          </w:rPr>
          <w:t>BODOVÝCH POLÍ</w:t>
        </w:r>
        <w:r w:rsidR="006F5B88">
          <w:rPr>
            <w:webHidden/>
          </w:rPr>
          <w:tab/>
        </w:r>
        <w:r w:rsidR="00271DE3">
          <w:rPr>
            <w:webHidden/>
          </w:rPr>
          <w:fldChar w:fldCharType="begin"/>
        </w:r>
        <w:r w:rsidR="006F5B88">
          <w:rPr>
            <w:webHidden/>
          </w:rPr>
          <w:instrText xml:space="preserve"> PAGEREF _Toc423504616 \h </w:instrText>
        </w:r>
        <w:r w:rsidR="00271DE3">
          <w:rPr>
            <w:webHidden/>
          </w:rPr>
        </w:r>
        <w:r w:rsidR="00271DE3">
          <w:rPr>
            <w:webHidden/>
          </w:rPr>
          <w:fldChar w:fldCharType="separate"/>
        </w:r>
        <w:r w:rsidR="0035754E">
          <w:rPr>
            <w:webHidden/>
          </w:rPr>
          <w:t>17</w:t>
        </w:r>
        <w:r w:rsidR="00271DE3">
          <w:rPr>
            <w:webHidden/>
          </w:rPr>
          <w:fldChar w:fldCharType="end"/>
        </w:r>
      </w:hyperlink>
    </w:p>
    <w:p w:rsidR="006F5B88" w:rsidRDefault="00D501C9">
      <w:pPr>
        <w:pStyle w:val="Obsah2"/>
        <w:rPr>
          <w:rFonts w:ascii="Calibri" w:hAnsi="Calibri" w:cs="Times New Roman"/>
          <w:caps w:val="0"/>
          <w:sz w:val="22"/>
          <w:szCs w:val="22"/>
          <w:lang w:eastAsia="cs-CZ"/>
        </w:rPr>
      </w:pPr>
      <w:hyperlink w:anchor="_Toc423504617" w:history="1">
        <w:r w:rsidR="006F5B88" w:rsidRPr="007D4D5A">
          <w:rPr>
            <w:rStyle w:val="Hypertextovodkaz"/>
            <w:rFonts w:cs="Arial"/>
          </w:rPr>
          <w:t>7.1</w:t>
        </w:r>
        <w:r w:rsidR="006F5B88">
          <w:rPr>
            <w:rFonts w:ascii="Calibri" w:hAnsi="Calibri" w:cs="Times New Roman"/>
            <w:caps w:val="0"/>
            <w:sz w:val="22"/>
            <w:szCs w:val="22"/>
            <w:lang w:eastAsia="cs-CZ"/>
          </w:rPr>
          <w:tab/>
        </w:r>
        <w:r w:rsidR="006F5B88" w:rsidRPr="007D4D5A">
          <w:rPr>
            <w:rStyle w:val="Hypertextovodkaz"/>
            <w:rFonts w:cs="Arial"/>
          </w:rPr>
          <w:t>VŠEOBECNÉ PODMÍNKY</w:t>
        </w:r>
        <w:r w:rsidR="006F5B88">
          <w:rPr>
            <w:webHidden/>
          </w:rPr>
          <w:tab/>
        </w:r>
        <w:r w:rsidR="00271DE3">
          <w:rPr>
            <w:webHidden/>
          </w:rPr>
          <w:fldChar w:fldCharType="begin"/>
        </w:r>
        <w:r w:rsidR="006F5B88">
          <w:rPr>
            <w:webHidden/>
          </w:rPr>
          <w:instrText xml:space="preserve"> PAGEREF _Toc423504617 \h </w:instrText>
        </w:r>
        <w:r w:rsidR="00271DE3">
          <w:rPr>
            <w:webHidden/>
          </w:rPr>
        </w:r>
        <w:r w:rsidR="00271DE3">
          <w:rPr>
            <w:webHidden/>
          </w:rPr>
          <w:fldChar w:fldCharType="separate"/>
        </w:r>
        <w:r w:rsidR="0035754E">
          <w:rPr>
            <w:webHidden/>
          </w:rPr>
          <w:t>17</w:t>
        </w:r>
        <w:r w:rsidR="00271DE3">
          <w:rPr>
            <w:webHidden/>
          </w:rPr>
          <w:fldChar w:fldCharType="end"/>
        </w:r>
      </w:hyperlink>
    </w:p>
    <w:p w:rsidR="006F5B88" w:rsidRDefault="00D501C9">
      <w:pPr>
        <w:pStyle w:val="Obsah2"/>
        <w:rPr>
          <w:rFonts w:ascii="Calibri" w:hAnsi="Calibri" w:cs="Times New Roman"/>
          <w:caps w:val="0"/>
          <w:sz w:val="22"/>
          <w:szCs w:val="22"/>
          <w:lang w:eastAsia="cs-CZ"/>
        </w:rPr>
      </w:pPr>
      <w:hyperlink w:anchor="_Toc423504618" w:history="1">
        <w:r w:rsidR="006F5B88" w:rsidRPr="007D4D5A">
          <w:rPr>
            <w:rStyle w:val="Hypertextovodkaz"/>
            <w:rFonts w:cs="Arial"/>
          </w:rPr>
          <w:t>7.2</w:t>
        </w:r>
        <w:r w:rsidR="006F5B88">
          <w:rPr>
            <w:rFonts w:ascii="Calibri" w:hAnsi="Calibri" w:cs="Times New Roman"/>
            <w:caps w:val="0"/>
            <w:sz w:val="22"/>
            <w:szCs w:val="22"/>
            <w:lang w:eastAsia="cs-CZ"/>
          </w:rPr>
          <w:tab/>
        </w:r>
        <w:r w:rsidR="006F5B88" w:rsidRPr="007D4D5A">
          <w:rPr>
            <w:rStyle w:val="Hypertextovodkaz"/>
            <w:rFonts w:cs="Arial"/>
          </w:rPr>
          <w:t>Základní polohové bodové pole</w:t>
        </w:r>
        <w:r w:rsidR="006F5B88">
          <w:rPr>
            <w:webHidden/>
          </w:rPr>
          <w:tab/>
        </w:r>
        <w:r w:rsidR="00271DE3">
          <w:rPr>
            <w:webHidden/>
          </w:rPr>
          <w:fldChar w:fldCharType="begin"/>
        </w:r>
        <w:r w:rsidR="006F5B88">
          <w:rPr>
            <w:webHidden/>
          </w:rPr>
          <w:instrText xml:space="preserve"> PAGEREF _Toc423504618 \h </w:instrText>
        </w:r>
        <w:r w:rsidR="00271DE3">
          <w:rPr>
            <w:webHidden/>
          </w:rPr>
        </w:r>
        <w:r w:rsidR="00271DE3">
          <w:rPr>
            <w:webHidden/>
          </w:rPr>
          <w:fldChar w:fldCharType="separate"/>
        </w:r>
        <w:r w:rsidR="0035754E">
          <w:rPr>
            <w:webHidden/>
          </w:rPr>
          <w:t>18</w:t>
        </w:r>
        <w:r w:rsidR="00271DE3">
          <w:rPr>
            <w:webHidden/>
          </w:rPr>
          <w:fldChar w:fldCharType="end"/>
        </w:r>
      </w:hyperlink>
    </w:p>
    <w:p w:rsidR="006F5B88" w:rsidRDefault="00D501C9">
      <w:pPr>
        <w:pStyle w:val="Obsah2"/>
        <w:rPr>
          <w:rFonts w:ascii="Calibri" w:hAnsi="Calibri" w:cs="Times New Roman"/>
          <w:caps w:val="0"/>
          <w:sz w:val="22"/>
          <w:szCs w:val="22"/>
          <w:lang w:eastAsia="cs-CZ"/>
        </w:rPr>
      </w:pPr>
      <w:hyperlink w:anchor="_Toc423504619" w:history="1">
        <w:r w:rsidR="006F5B88" w:rsidRPr="007D4D5A">
          <w:rPr>
            <w:rStyle w:val="Hypertextovodkaz"/>
            <w:rFonts w:cs="Arial"/>
          </w:rPr>
          <w:t>7.3</w:t>
        </w:r>
        <w:r w:rsidR="006F5B88">
          <w:rPr>
            <w:rFonts w:ascii="Calibri" w:hAnsi="Calibri" w:cs="Times New Roman"/>
            <w:caps w:val="0"/>
            <w:sz w:val="22"/>
            <w:szCs w:val="22"/>
            <w:lang w:eastAsia="cs-CZ"/>
          </w:rPr>
          <w:tab/>
        </w:r>
        <w:r w:rsidR="0065565E">
          <w:rPr>
            <w:rStyle w:val="Hypertextovodkaz"/>
            <w:rFonts w:cs="Arial"/>
          </w:rPr>
          <w:t>Základní výškové bodové pole</w:t>
        </w:r>
        <w:r w:rsidR="006F5B88">
          <w:rPr>
            <w:webHidden/>
          </w:rPr>
          <w:tab/>
        </w:r>
        <w:r w:rsidR="00271DE3">
          <w:rPr>
            <w:webHidden/>
          </w:rPr>
          <w:fldChar w:fldCharType="begin"/>
        </w:r>
        <w:r w:rsidR="006F5B88">
          <w:rPr>
            <w:webHidden/>
          </w:rPr>
          <w:instrText xml:space="preserve"> PAGEREF _Toc423504619 \h </w:instrText>
        </w:r>
        <w:r w:rsidR="00271DE3">
          <w:rPr>
            <w:webHidden/>
          </w:rPr>
        </w:r>
        <w:r w:rsidR="00271DE3">
          <w:rPr>
            <w:webHidden/>
          </w:rPr>
          <w:fldChar w:fldCharType="separate"/>
        </w:r>
        <w:r w:rsidR="0035754E">
          <w:rPr>
            <w:webHidden/>
          </w:rPr>
          <w:t>19</w:t>
        </w:r>
        <w:r w:rsidR="00271DE3">
          <w:rPr>
            <w:webHidden/>
          </w:rPr>
          <w:fldChar w:fldCharType="end"/>
        </w:r>
      </w:hyperlink>
    </w:p>
    <w:p w:rsidR="006F5B88" w:rsidRDefault="00D501C9">
      <w:pPr>
        <w:pStyle w:val="Obsah2"/>
        <w:rPr>
          <w:rFonts w:ascii="Calibri" w:hAnsi="Calibri" w:cs="Times New Roman"/>
          <w:caps w:val="0"/>
          <w:sz w:val="22"/>
          <w:szCs w:val="22"/>
          <w:lang w:eastAsia="cs-CZ"/>
        </w:rPr>
      </w:pPr>
      <w:hyperlink w:anchor="_Toc423504620" w:history="1">
        <w:r w:rsidR="006F5B88" w:rsidRPr="007D4D5A">
          <w:rPr>
            <w:rStyle w:val="Hypertextovodkaz"/>
            <w:rFonts w:cs="Arial"/>
          </w:rPr>
          <w:t>7.4</w:t>
        </w:r>
        <w:r w:rsidR="006F5B88">
          <w:rPr>
            <w:rFonts w:ascii="Calibri" w:hAnsi="Calibri" w:cs="Times New Roman"/>
            <w:caps w:val="0"/>
            <w:sz w:val="22"/>
            <w:szCs w:val="22"/>
            <w:lang w:eastAsia="cs-CZ"/>
          </w:rPr>
          <w:tab/>
        </w:r>
        <w:r w:rsidR="006F5B88" w:rsidRPr="007D4D5A">
          <w:rPr>
            <w:rStyle w:val="Hypertextovodkaz"/>
            <w:rFonts w:cs="Arial"/>
          </w:rPr>
          <w:t>Základní TÍhové bodové pole</w:t>
        </w:r>
        <w:r w:rsidR="006F5B88">
          <w:rPr>
            <w:webHidden/>
          </w:rPr>
          <w:tab/>
        </w:r>
        <w:r w:rsidR="00271DE3">
          <w:rPr>
            <w:webHidden/>
          </w:rPr>
          <w:fldChar w:fldCharType="begin"/>
        </w:r>
        <w:r w:rsidR="006F5B88">
          <w:rPr>
            <w:webHidden/>
          </w:rPr>
          <w:instrText xml:space="preserve"> PAGEREF _Toc423504620 \h </w:instrText>
        </w:r>
        <w:r w:rsidR="00271DE3">
          <w:rPr>
            <w:webHidden/>
          </w:rPr>
        </w:r>
        <w:r w:rsidR="00271DE3">
          <w:rPr>
            <w:webHidden/>
          </w:rPr>
          <w:fldChar w:fldCharType="separate"/>
        </w:r>
        <w:r w:rsidR="0035754E">
          <w:rPr>
            <w:webHidden/>
          </w:rPr>
          <w:t>21</w:t>
        </w:r>
        <w:r w:rsidR="00271DE3">
          <w:rPr>
            <w:webHidden/>
          </w:rPr>
          <w:fldChar w:fldCharType="end"/>
        </w:r>
      </w:hyperlink>
    </w:p>
    <w:p w:rsidR="006F5B88" w:rsidRDefault="00D501C9">
      <w:pPr>
        <w:pStyle w:val="Obsah1"/>
        <w:rPr>
          <w:rFonts w:ascii="Calibri" w:hAnsi="Calibri" w:cs="Times New Roman"/>
          <w:lang w:eastAsia="cs-CZ"/>
        </w:rPr>
      </w:pPr>
      <w:hyperlink w:anchor="_Toc423504621" w:history="1">
        <w:r w:rsidR="006F5B88" w:rsidRPr="007D4D5A">
          <w:rPr>
            <w:rStyle w:val="Hypertextovodkaz"/>
            <w:rFonts w:cs="Arial"/>
          </w:rPr>
          <w:t>8</w:t>
        </w:r>
        <w:r w:rsidR="006F5B88">
          <w:rPr>
            <w:rFonts w:ascii="Calibri" w:hAnsi="Calibri" w:cs="Times New Roman"/>
            <w:lang w:eastAsia="cs-CZ"/>
          </w:rPr>
          <w:tab/>
        </w:r>
        <w:r w:rsidR="006F5B88" w:rsidRPr="007D4D5A">
          <w:rPr>
            <w:rStyle w:val="Hypertextovodkaz"/>
            <w:rFonts w:cs="Arial"/>
          </w:rPr>
          <w:t>VEDENÍ DATABÁZE BODOVÝCH POLÍ A DOKUMENTAČNÍCH FONDŮ GEODETICKÝCH ZÁKLADŮ</w:t>
        </w:r>
        <w:r w:rsidR="006F5B88">
          <w:rPr>
            <w:webHidden/>
          </w:rPr>
          <w:tab/>
        </w:r>
        <w:r w:rsidR="00271DE3">
          <w:rPr>
            <w:webHidden/>
          </w:rPr>
          <w:fldChar w:fldCharType="begin"/>
        </w:r>
        <w:r w:rsidR="006F5B88">
          <w:rPr>
            <w:webHidden/>
          </w:rPr>
          <w:instrText xml:space="preserve"> PAGEREF _Toc423504621 \h </w:instrText>
        </w:r>
        <w:r w:rsidR="00271DE3">
          <w:rPr>
            <w:webHidden/>
          </w:rPr>
        </w:r>
        <w:r w:rsidR="00271DE3">
          <w:rPr>
            <w:webHidden/>
          </w:rPr>
          <w:fldChar w:fldCharType="separate"/>
        </w:r>
        <w:r w:rsidR="0035754E">
          <w:rPr>
            <w:webHidden/>
          </w:rPr>
          <w:t>22</w:t>
        </w:r>
        <w:r w:rsidR="00271DE3">
          <w:rPr>
            <w:webHidden/>
          </w:rPr>
          <w:fldChar w:fldCharType="end"/>
        </w:r>
      </w:hyperlink>
    </w:p>
    <w:p w:rsidR="006F5B88" w:rsidRDefault="00D501C9">
      <w:pPr>
        <w:pStyle w:val="Obsah2"/>
        <w:rPr>
          <w:rFonts w:ascii="Calibri" w:hAnsi="Calibri" w:cs="Times New Roman"/>
          <w:caps w:val="0"/>
          <w:sz w:val="22"/>
          <w:szCs w:val="22"/>
          <w:lang w:eastAsia="cs-CZ"/>
        </w:rPr>
      </w:pPr>
      <w:hyperlink w:anchor="_Toc423504622" w:history="1">
        <w:r w:rsidR="006F5B88" w:rsidRPr="007D4D5A">
          <w:rPr>
            <w:rStyle w:val="Hypertextovodkaz"/>
            <w:rFonts w:cs="Arial"/>
          </w:rPr>
          <w:t>8.1</w:t>
        </w:r>
        <w:r w:rsidR="006F5B88">
          <w:rPr>
            <w:rFonts w:ascii="Calibri" w:hAnsi="Calibri" w:cs="Times New Roman"/>
            <w:caps w:val="0"/>
            <w:sz w:val="22"/>
            <w:szCs w:val="22"/>
            <w:lang w:eastAsia="cs-CZ"/>
          </w:rPr>
          <w:tab/>
        </w:r>
        <w:r w:rsidR="006F5B88" w:rsidRPr="007D4D5A">
          <w:rPr>
            <w:rStyle w:val="Hypertextovodkaz"/>
            <w:rFonts w:cs="Arial"/>
          </w:rPr>
          <w:t>OBSAH DATABÁZE BODOVÝCH POLÍ</w:t>
        </w:r>
        <w:r w:rsidR="006F5B88">
          <w:rPr>
            <w:webHidden/>
          </w:rPr>
          <w:tab/>
        </w:r>
        <w:r w:rsidR="00271DE3">
          <w:rPr>
            <w:webHidden/>
          </w:rPr>
          <w:fldChar w:fldCharType="begin"/>
        </w:r>
        <w:r w:rsidR="006F5B88">
          <w:rPr>
            <w:webHidden/>
          </w:rPr>
          <w:instrText xml:space="preserve"> PAGEREF _Toc423504622 \h </w:instrText>
        </w:r>
        <w:r w:rsidR="00271DE3">
          <w:rPr>
            <w:webHidden/>
          </w:rPr>
        </w:r>
        <w:r w:rsidR="00271DE3">
          <w:rPr>
            <w:webHidden/>
          </w:rPr>
          <w:fldChar w:fldCharType="separate"/>
        </w:r>
        <w:r w:rsidR="0035754E">
          <w:rPr>
            <w:webHidden/>
          </w:rPr>
          <w:t>22</w:t>
        </w:r>
        <w:r w:rsidR="00271DE3">
          <w:rPr>
            <w:webHidden/>
          </w:rPr>
          <w:fldChar w:fldCharType="end"/>
        </w:r>
      </w:hyperlink>
    </w:p>
    <w:p w:rsidR="006F5B88" w:rsidRDefault="00D501C9">
      <w:pPr>
        <w:pStyle w:val="Obsah2"/>
        <w:rPr>
          <w:rFonts w:ascii="Calibri" w:hAnsi="Calibri" w:cs="Times New Roman"/>
          <w:caps w:val="0"/>
          <w:sz w:val="22"/>
          <w:szCs w:val="22"/>
          <w:lang w:eastAsia="cs-CZ"/>
        </w:rPr>
      </w:pPr>
      <w:hyperlink w:anchor="_Toc423504623" w:history="1">
        <w:r w:rsidR="006F5B88" w:rsidRPr="007D4D5A">
          <w:rPr>
            <w:rStyle w:val="Hypertextovodkaz"/>
            <w:rFonts w:cs="Arial"/>
          </w:rPr>
          <w:t>8.2</w:t>
        </w:r>
        <w:r w:rsidR="006F5B88">
          <w:rPr>
            <w:rFonts w:ascii="Calibri" w:hAnsi="Calibri" w:cs="Times New Roman"/>
            <w:caps w:val="0"/>
            <w:sz w:val="22"/>
            <w:szCs w:val="22"/>
            <w:lang w:eastAsia="cs-CZ"/>
          </w:rPr>
          <w:tab/>
        </w:r>
        <w:r w:rsidR="006F5B88" w:rsidRPr="007D4D5A">
          <w:rPr>
            <w:rStyle w:val="Hypertextovodkaz"/>
            <w:rFonts w:cs="Arial"/>
          </w:rPr>
          <w:t>Evidenční jednotky, čísla a označení bodů v DBP</w:t>
        </w:r>
        <w:r w:rsidR="006F5B88">
          <w:rPr>
            <w:webHidden/>
          </w:rPr>
          <w:tab/>
        </w:r>
        <w:r w:rsidR="00271DE3">
          <w:rPr>
            <w:webHidden/>
          </w:rPr>
          <w:fldChar w:fldCharType="begin"/>
        </w:r>
        <w:r w:rsidR="006F5B88">
          <w:rPr>
            <w:webHidden/>
          </w:rPr>
          <w:instrText xml:space="preserve"> PAGEREF _Toc423504623 \h </w:instrText>
        </w:r>
        <w:r w:rsidR="00271DE3">
          <w:rPr>
            <w:webHidden/>
          </w:rPr>
        </w:r>
        <w:r w:rsidR="00271DE3">
          <w:rPr>
            <w:webHidden/>
          </w:rPr>
          <w:fldChar w:fldCharType="separate"/>
        </w:r>
        <w:r w:rsidR="0035754E">
          <w:rPr>
            <w:webHidden/>
          </w:rPr>
          <w:t>23</w:t>
        </w:r>
        <w:r w:rsidR="00271DE3">
          <w:rPr>
            <w:webHidden/>
          </w:rPr>
          <w:fldChar w:fldCharType="end"/>
        </w:r>
      </w:hyperlink>
    </w:p>
    <w:p w:rsidR="006F5B88" w:rsidRDefault="00D501C9">
      <w:pPr>
        <w:pStyle w:val="Obsah2"/>
        <w:rPr>
          <w:rFonts w:ascii="Calibri" w:hAnsi="Calibri" w:cs="Times New Roman"/>
          <w:caps w:val="0"/>
          <w:sz w:val="22"/>
          <w:szCs w:val="22"/>
          <w:lang w:eastAsia="cs-CZ"/>
        </w:rPr>
      </w:pPr>
      <w:hyperlink w:anchor="_Toc423504624" w:history="1">
        <w:r w:rsidR="006F5B88" w:rsidRPr="007D4D5A">
          <w:rPr>
            <w:rStyle w:val="Hypertextovodkaz"/>
            <w:rFonts w:cs="Arial"/>
          </w:rPr>
          <w:t>8.3</w:t>
        </w:r>
        <w:r w:rsidR="006F5B88">
          <w:rPr>
            <w:rFonts w:ascii="Calibri" w:hAnsi="Calibri" w:cs="Times New Roman"/>
            <w:caps w:val="0"/>
            <w:sz w:val="22"/>
            <w:szCs w:val="22"/>
            <w:lang w:eastAsia="cs-CZ"/>
          </w:rPr>
          <w:tab/>
        </w:r>
        <w:r w:rsidR="006F5B88" w:rsidRPr="007D4D5A">
          <w:rPr>
            <w:rStyle w:val="Hypertextovodkaz"/>
            <w:rFonts w:cs="Arial"/>
          </w:rPr>
          <w:t>Souřadnice, výšky a tíhová zrychlení v DBP</w:t>
        </w:r>
        <w:r w:rsidR="006F5B88">
          <w:rPr>
            <w:webHidden/>
          </w:rPr>
          <w:tab/>
        </w:r>
        <w:r w:rsidR="00271DE3">
          <w:rPr>
            <w:webHidden/>
          </w:rPr>
          <w:fldChar w:fldCharType="begin"/>
        </w:r>
        <w:r w:rsidR="006F5B88">
          <w:rPr>
            <w:webHidden/>
          </w:rPr>
          <w:instrText xml:space="preserve"> PAGEREF _Toc423504624 \h </w:instrText>
        </w:r>
        <w:r w:rsidR="00271DE3">
          <w:rPr>
            <w:webHidden/>
          </w:rPr>
        </w:r>
        <w:r w:rsidR="00271DE3">
          <w:rPr>
            <w:webHidden/>
          </w:rPr>
          <w:fldChar w:fldCharType="separate"/>
        </w:r>
        <w:r w:rsidR="0035754E">
          <w:rPr>
            <w:webHidden/>
          </w:rPr>
          <w:t>25</w:t>
        </w:r>
        <w:r w:rsidR="00271DE3">
          <w:rPr>
            <w:webHidden/>
          </w:rPr>
          <w:fldChar w:fldCharType="end"/>
        </w:r>
      </w:hyperlink>
    </w:p>
    <w:p w:rsidR="006F5B88" w:rsidRDefault="00D501C9">
      <w:pPr>
        <w:pStyle w:val="Obsah2"/>
        <w:rPr>
          <w:rFonts w:ascii="Calibri" w:hAnsi="Calibri" w:cs="Times New Roman"/>
          <w:caps w:val="0"/>
          <w:sz w:val="22"/>
          <w:szCs w:val="22"/>
          <w:lang w:eastAsia="cs-CZ"/>
        </w:rPr>
      </w:pPr>
      <w:hyperlink w:anchor="_Toc423504625" w:history="1">
        <w:r w:rsidR="006F5B88" w:rsidRPr="007D4D5A">
          <w:rPr>
            <w:rStyle w:val="Hypertextovodkaz"/>
            <w:rFonts w:cs="Arial"/>
          </w:rPr>
          <w:t>8.4</w:t>
        </w:r>
        <w:r w:rsidR="006F5B88">
          <w:rPr>
            <w:rFonts w:ascii="Calibri" w:hAnsi="Calibri" w:cs="Times New Roman"/>
            <w:caps w:val="0"/>
            <w:sz w:val="22"/>
            <w:szCs w:val="22"/>
            <w:lang w:eastAsia="cs-CZ"/>
          </w:rPr>
          <w:tab/>
        </w:r>
        <w:r w:rsidR="006F5B88" w:rsidRPr="007D4D5A">
          <w:rPr>
            <w:rStyle w:val="Hypertextovodkaz"/>
            <w:rFonts w:cs="Arial"/>
          </w:rPr>
          <w:t>Publikace databáze bodových polí na internetu</w:t>
        </w:r>
        <w:r w:rsidR="006F5B88">
          <w:rPr>
            <w:webHidden/>
          </w:rPr>
          <w:tab/>
        </w:r>
        <w:r w:rsidR="00271DE3">
          <w:rPr>
            <w:webHidden/>
          </w:rPr>
          <w:fldChar w:fldCharType="begin"/>
        </w:r>
        <w:r w:rsidR="006F5B88">
          <w:rPr>
            <w:webHidden/>
          </w:rPr>
          <w:instrText xml:space="preserve"> PAGEREF _Toc423504625 \h </w:instrText>
        </w:r>
        <w:r w:rsidR="00271DE3">
          <w:rPr>
            <w:webHidden/>
          </w:rPr>
        </w:r>
        <w:r w:rsidR="00271DE3">
          <w:rPr>
            <w:webHidden/>
          </w:rPr>
          <w:fldChar w:fldCharType="separate"/>
        </w:r>
        <w:r w:rsidR="0035754E">
          <w:rPr>
            <w:webHidden/>
          </w:rPr>
          <w:t>25</w:t>
        </w:r>
        <w:r w:rsidR="00271DE3">
          <w:rPr>
            <w:webHidden/>
          </w:rPr>
          <w:fldChar w:fldCharType="end"/>
        </w:r>
      </w:hyperlink>
    </w:p>
    <w:p w:rsidR="006F5B88" w:rsidRDefault="00D501C9">
      <w:pPr>
        <w:pStyle w:val="Obsah2"/>
        <w:rPr>
          <w:rFonts w:ascii="Calibri" w:hAnsi="Calibri" w:cs="Times New Roman"/>
          <w:caps w:val="0"/>
          <w:sz w:val="22"/>
          <w:szCs w:val="22"/>
          <w:lang w:eastAsia="cs-CZ"/>
        </w:rPr>
      </w:pPr>
      <w:hyperlink w:anchor="_Toc423504626" w:history="1">
        <w:r w:rsidR="006F5B88" w:rsidRPr="007D4D5A">
          <w:rPr>
            <w:rStyle w:val="Hypertextovodkaz"/>
            <w:rFonts w:cs="Arial"/>
          </w:rPr>
          <w:t>8.5</w:t>
        </w:r>
        <w:r w:rsidR="006F5B88">
          <w:rPr>
            <w:rFonts w:ascii="Calibri" w:hAnsi="Calibri" w:cs="Times New Roman"/>
            <w:caps w:val="0"/>
            <w:sz w:val="22"/>
            <w:szCs w:val="22"/>
            <w:lang w:eastAsia="cs-CZ"/>
          </w:rPr>
          <w:tab/>
        </w:r>
        <w:r w:rsidR="006F5B88" w:rsidRPr="007D4D5A">
          <w:rPr>
            <w:rStyle w:val="Hypertextovodkaz"/>
            <w:rFonts w:cs="Arial"/>
          </w:rPr>
          <w:t>ZAJIŠTĚNÍ PROVOZU</w:t>
        </w:r>
        <w:r w:rsidR="006F5B88">
          <w:rPr>
            <w:webHidden/>
          </w:rPr>
          <w:tab/>
        </w:r>
        <w:r w:rsidR="00271DE3">
          <w:rPr>
            <w:webHidden/>
          </w:rPr>
          <w:fldChar w:fldCharType="begin"/>
        </w:r>
        <w:r w:rsidR="006F5B88">
          <w:rPr>
            <w:webHidden/>
          </w:rPr>
          <w:instrText xml:space="preserve"> PAGEREF _Toc423504626 \h </w:instrText>
        </w:r>
        <w:r w:rsidR="00271DE3">
          <w:rPr>
            <w:webHidden/>
          </w:rPr>
        </w:r>
        <w:r w:rsidR="00271DE3">
          <w:rPr>
            <w:webHidden/>
          </w:rPr>
          <w:fldChar w:fldCharType="separate"/>
        </w:r>
        <w:r w:rsidR="0035754E">
          <w:rPr>
            <w:webHidden/>
          </w:rPr>
          <w:t>26</w:t>
        </w:r>
        <w:r w:rsidR="00271DE3">
          <w:rPr>
            <w:webHidden/>
          </w:rPr>
          <w:fldChar w:fldCharType="end"/>
        </w:r>
      </w:hyperlink>
    </w:p>
    <w:p w:rsidR="006F5B88" w:rsidRDefault="00D501C9">
      <w:pPr>
        <w:pStyle w:val="Obsah2"/>
        <w:rPr>
          <w:rFonts w:ascii="Calibri" w:hAnsi="Calibri" w:cs="Times New Roman"/>
          <w:caps w:val="0"/>
          <w:sz w:val="22"/>
          <w:szCs w:val="22"/>
          <w:lang w:eastAsia="cs-CZ"/>
        </w:rPr>
      </w:pPr>
      <w:hyperlink w:anchor="_Toc423504628" w:history="1">
        <w:r w:rsidR="006F5B88" w:rsidRPr="007D4D5A">
          <w:rPr>
            <w:rStyle w:val="Hypertextovodkaz"/>
            <w:rFonts w:cs="Arial"/>
          </w:rPr>
          <w:t>8.6</w:t>
        </w:r>
        <w:r w:rsidR="006F5B88">
          <w:rPr>
            <w:rFonts w:ascii="Calibri" w:hAnsi="Calibri" w:cs="Times New Roman"/>
            <w:caps w:val="0"/>
            <w:sz w:val="22"/>
            <w:szCs w:val="22"/>
            <w:lang w:eastAsia="cs-CZ"/>
          </w:rPr>
          <w:tab/>
        </w:r>
        <w:r w:rsidR="006F5B88" w:rsidRPr="007D4D5A">
          <w:rPr>
            <w:rStyle w:val="Hypertextovodkaz"/>
            <w:rFonts w:cs="Arial"/>
          </w:rPr>
          <w:t>DOKUMENTAČNÍ FONDY GEODETICKÝCH ZÁKLADŮ</w:t>
        </w:r>
        <w:r w:rsidR="006F5B88">
          <w:rPr>
            <w:webHidden/>
          </w:rPr>
          <w:tab/>
        </w:r>
        <w:r w:rsidR="00271DE3">
          <w:rPr>
            <w:webHidden/>
          </w:rPr>
          <w:fldChar w:fldCharType="begin"/>
        </w:r>
        <w:r w:rsidR="006F5B88">
          <w:rPr>
            <w:webHidden/>
          </w:rPr>
          <w:instrText xml:space="preserve"> PAGEREF _Toc423504628 \h </w:instrText>
        </w:r>
        <w:r w:rsidR="00271DE3">
          <w:rPr>
            <w:webHidden/>
          </w:rPr>
        </w:r>
        <w:r w:rsidR="00271DE3">
          <w:rPr>
            <w:webHidden/>
          </w:rPr>
          <w:fldChar w:fldCharType="separate"/>
        </w:r>
        <w:r w:rsidR="0035754E">
          <w:rPr>
            <w:webHidden/>
          </w:rPr>
          <w:t>27</w:t>
        </w:r>
        <w:r w:rsidR="00271DE3">
          <w:rPr>
            <w:webHidden/>
          </w:rPr>
          <w:fldChar w:fldCharType="end"/>
        </w:r>
      </w:hyperlink>
    </w:p>
    <w:p w:rsidR="006F5B88" w:rsidRDefault="00D501C9">
      <w:pPr>
        <w:pStyle w:val="Obsah1"/>
        <w:rPr>
          <w:rFonts w:ascii="Calibri" w:hAnsi="Calibri" w:cs="Times New Roman"/>
          <w:lang w:eastAsia="cs-CZ"/>
        </w:rPr>
      </w:pPr>
      <w:hyperlink w:anchor="_Toc423504629" w:history="1">
        <w:r w:rsidR="006F5B88" w:rsidRPr="007D4D5A">
          <w:rPr>
            <w:rStyle w:val="Hypertextovodkaz"/>
            <w:rFonts w:cs="Arial"/>
          </w:rPr>
          <w:t>9</w:t>
        </w:r>
        <w:r w:rsidR="006F5B88">
          <w:rPr>
            <w:rFonts w:ascii="Calibri" w:hAnsi="Calibri" w:cs="Times New Roman"/>
            <w:lang w:eastAsia="cs-CZ"/>
          </w:rPr>
          <w:tab/>
        </w:r>
        <w:r w:rsidR="006F5B88" w:rsidRPr="007D4D5A">
          <w:rPr>
            <w:rStyle w:val="Hypertextovodkaz"/>
            <w:rFonts w:cs="Arial"/>
          </w:rPr>
          <w:t xml:space="preserve">SLEDOVÁNÍ PROSTOROVÝCH CHARAKTERISTIK REFERENČNÍCH RÁMCŮ </w:t>
        </w:r>
        <w:r w:rsidR="006F5B88">
          <w:rPr>
            <w:webHidden/>
          </w:rPr>
          <w:tab/>
        </w:r>
        <w:r w:rsidR="00271DE3">
          <w:rPr>
            <w:webHidden/>
          </w:rPr>
          <w:fldChar w:fldCharType="begin"/>
        </w:r>
        <w:r w:rsidR="006F5B88">
          <w:rPr>
            <w:webHidden/>
          </w:rPr>
          <w:instrText xml:space="preserve"> PAGEREF _Toc423504629 \h </w:instrText>
        </w:r>
        <w:r w:rsidR="00271DE3">
          <w:rPr>
            <w:webHidden/>
          </w:rPr>
        </w:r>
        <w:r w:rsidR="00271DE3">
          <w:rPr>
            <w:webHidden/>
          </w:rPr>
          <w:fldChar w:fldCharType="separate"/>
        </w:r>
        <w:r w:rsidR="0035754E">
          <w:rPr>
            <w:webHidden/>
          </w:rPr>
          <w:t>27</w:t>
        </w:r>
        <w:r w:rsidR="00271DE3">
          <w:rPr>
            <w:webHidden/>
          </w:rPr>
          <w:fldChar w:fldCharType="end"/>
        </w:r>
      </w:hyperlink>
    </w:p>
    <w:p w:rsidR="006F5B88" w:rsidRDefault="00D501C9">
      <w:pPr>
        <w:pStyle w:val="Obsah2"/>
        <w:rPr>
          <w:rFonts w:ascii="Calibri" w:hAnsi="Calibri" w:cs="Times New Roman"/>
          <w:caps w:val="0"/>
          <w:sz w:val="22"/>
          <w:szCs w:val="22"/>
          <w:lang w:eastAsia="cs-CZ"/>
        </w:rPr>
      </w:pPr>
      <w:hyperlink w:anchor="_Toc423504630" w:history="1">
        <w:r w:rsidR="006F5B88" w:rsidRPr="007D4D5A">
          <w:rPr>
            <w:rStyle w:val="Hypertextovodkaz"/>
            <w:rFonts w:cs="Arial"/>
          </w:rPr>
          <w:t>9.1</w:t>
        </w:r>
        <w:r w:rsidR="006F5B88">
          <w:rPr>
            <w:rFonts w:ascii="Calibri" w:hAnsi="Calibri" w:cs="Times New Roman"/>
            <w:caps w:val="0"/>
            <w:sz w:val="22"/>
            <w:szCs w:val="22"/>
            <w:lang w:eastAsia="cs-CZ"/>
          </w:rPr>
          <w:tab/>
        </w:r>
        <w:r w:rsidR="006F5B88" w:rsidRPr="007D4D5A">
          <w:rPr>
            <w:rStyle w:val="Hypertextovodkaz"/>
            <w:rFonts w:cs="Arial"/>
          </w:rPr>
          <w:t>Opakovaná měření v Základní geodynamické síti ČR</w:t>
        </w:r>
        <w:r w:rsidR="006F5B88">
          <w:rPr>
            <w:webHidden/>
          </w:rPr>
          <w:tab/>
        </w:r>
        <w:r w:rsidR="00271DE3">
          <w:rPr>
            <w:webHidden/>
          </w:rPr>
          <w:fldChar w:fldCharType="begin"/>
        </w:r>
        <w:r w:rsidR="006F5B88">
          <w:rPr>
            <w:webHidden/>
          </w:rPr>
          <w:instrText xml:space="preserve"> PAGEREF _Toc423504630 \h </w:instrText>
        </w:r>
        <w:r w:rsidR="00271DE3">
          <w:rPr>
            <w:webHidden/>
          </w:rPr>
        </w:r>
        <w:r w:rsidR="00271DE3">
          <w:rPr>
            <w:webHidden/>
          </w:rPr>
          <w:fldChar w:fldCharType="separate"/>
        </w:r>
        <w:r w:rsidR="0035754E">
          <w:rPr>
            <w:webHidden/>
          </w:rPr>
          <w:t>28</w:t>
        </w:r>
        <w:r w:rsidR="00271DE3">
          <w:rPr>
            <w:webHidden/>
          </w:rPr>
          <w:fldChar w:fldCharType="end"/>
        </w:r>
      </w:hyperlink>
    </w:p>
    <w:p w:rsidR="006F5B88" w:rsidRDefault="00D501C9">
      <w:pPr>
        <w:pStyle w:val="Obsah2"/>
        <w:rPr>
          <w:rFonts w:ascii="Calibri" w:hAnsi="Calibri" w:cs="Times New Roman"/>
          <w:caps w:val="0"/>
          <w:sz w:val="22"/>
          <w:szCs w:val="22"/>
          <w:lang w:eastAsia="cs-CZ"/>
        </w:rPr>
      </w:pPr>
      <w:hyperlink w:anchor="_Toc423504631" w:history="1">
        <w:r w:rsidR="006F5B88" w:rsidRPr="007D4D5A">
          <w:rPr>
            <w:rStyle w:val="Hypertextovodkaz"/>
            <w:rFonts w:cs="Arial"/>
          </w:rPr>
          <w:t>9.2</w:t>
        </w:r>
        <w:r w:rsidR="006F5B88">
          <w:rPr>
            <w:rFonts w:ascii="Calibri" w:hAnsi="Calibri" w:cs="Times New Roman"/>
            <w:caps w:val="0"/>
            <w:sz w:val="22"/>
            <w:szCs w:val="22"/>
            <w:lang w:eastAsia="cs-CZ"/>
          </w:rPr>
          <w:tab/>
        </w:r>
        <w:r w:rsidR="006F5B88" w:rsidRPr="007D4D5A">
          <w:rPr>
            <w:rStyle w:val="Hypertextovodkaz"/>
            <w:rFonts w:cs="Arial"/>
          </w:rPr>
          <w:t>Opakovaná měření v síti CZEPOS</w:t>
        </w:r>
        <w:r w:rsidR="006F5B88">
          <w:rPr>
            <w:webHidden/>
          </w:rPr>
          <w:tab/>
        </w:r>
        <w:r w:rsidR="00271DE3">
          <w:rPr>
            <w:webHidden/>
          </w:rPr>
          <w:fldChar w:fldCharType="begin"/>
        </w:r>
        <w:r w:rsidR="006F5B88">
          <w:rPr>
            <w:webHidden/>
          </w:rPr>
          <w:instrText xml:space="preserve"> PAGEREF _Toc423504631 \h </w:instrText>
        </w:r>
        <w:r w:rsidR="00271DE3">
          <w:rPr>
            <w:webHidden/>
          </w:rPr>
        </w:r>
        <w:r w:rsidR="00271DE3">
          <w:rPr>
            <w:webHidden/>
          </w:rPr>
          <w:fldChar w:fldCharType="separate"/>
        </w:r>
        <w:r w:rsidR="0035754E">
          <w:rPr>
            <w:webHidden/>
          </w:rPr>
          <w:t>28</w:t>
        </w:r>
        <w:r w:rsidR="00271DE3">
          <w:rPr>
            <w:webHidden/>
          </w:rPr>
          <w:fldChar w:fldCharType="end"/>
        </w:r>
      </w:hyperlink>
    </w:p>
    <w:p w:rsidR="006F5B88" w:rsidRDefault="00D501C9">
      <w:pPr>
        <w:pStyle w:val="Obsah2"/>
        <w:rPr>
          <w:rFonts w:ascii="Calibri" w:hAnsi="Calibri" w:cs="Times New Roman"/>
          <w:caps w:val="0"/>
          <w:sz w:val="22"/>
          <w:szCs w:val="22"/>
          <w:lang w:eastAsia="cs-CZ"/>
        </w:rPr>
      </w:pPr>
      <w:hyperlink w:anchor="_Toc423504632" w:history="1">
        <w:r w:rsidR="006F5B88" w:rsidRPr="007D4D5A">
          <w:rPr>
            <w:rStyle w:val="Hypertextovodkaz"/>
            <w:rFonts w:cs="Arial"/>
          </w:rPr>
          <w:t>9.3</w:t>
        </w:r>
        <w:r w:rsidR="006F5B88">
          <w:rPr>
            <w:rFonts w:ascii="Calibri" w:hAnsi="Calibri" w:cs="Times New Roman"/>
            <w:caps w:val="0"/>
            <w:sz w:val="22"/>
            <w:szCs w:val="22"/>
            <w:lang w:eastAsia="cs-CZ"/>
          </w:rPr>
          <w:tab/>
        </w:r>
        <w:r w:rsidR="006F5B88" w:rsidRPr="007D4D5A">
          <w:rPr>
            <w:rStyle w:val="Hypertextovodkaz"/>
            <w:rFonts w:cs="Arial"/>
          </w:rPr>
          <w:t>Opakovaná měření zvláštních nivelačních sítí a speciálních gravimetrických sítí</w:t>
        </w:r>
        <w:r w:rsidR="006F5B88">
          <w:rPr>
            <w:webHidden/>
          </w:rPr>
          <w:tab/>
        </w:r>
        <w:r w:rsidR="00271DE3">
          <w:rPr>
            <w:webHidden/>
          </w:rPr>
          <w:fldChar w:fldCharType="begin"/>
        </w:r>
        <w:r w:rsidR="006F5B88">
          <w:rPr>
            <w:webHidden/>
          </w:rPr>
          <w:instrText xml:space="preserve"> PAGEREF _Toc423504632 \h </w:instrText>
        </w:r>
        <w:r w:rsidR="00271DE3">
          <w:rPr>
            <w:webHidden/>
          </w:rPr>
        </w:r>
        <w:r w:rsidR="00271DE3">
          <w:rPr>
            <w:webHidden/>
          </w:rPr>
          <w:fldChar w:fldCharType="separate"/>
        </w:r>
        <w:r w:rsidR="0035754E">
          <w:rPr>
            <w:webHidden/>
          </w:rPr>
          <w:t>29</w:t>
        </w:r>
        <w:r w:rsidR="00271DE3">
          <w:rPr>
            <w:webHidden/>
          </w:rPr>
          <w:fldChar w:fldCharType="end"/>
        </w:r>
      </w:hyperlink>
    </w:p>
    <w:p w:rsidR="006F5B88" w:rsidRDefault="00D501C9">
      <w:pPr>
        <w:pStyle w:val="Obsah1"/>
        <w:rPr>
          <w:rFonts w:ascii="Calibri" w:hAnsi="Calibri" w:cs="Times New Roman"/>
          <w:lang w:eastAsia="cs-CZ"/>
        </w:rPr>
      </w:pPr>
      <w:hyperlink w:anchor="_Toc423504633" w:history="1">
        <w:r w:rsidR="006F5B88" w:rsidRPr="007D4D5A">
          <w:rPr>
            <w:rStyle w:val="Hypertextovodkaz"/>
            <w:rFonts w:cs="Arial"/>
          </w:rPr>
          <w:t>10</w:t>
        </w:r>
        <w:r w:rsidR="006F5B88">
          <w:rPr>
            <w:rFonts w:ascii="Calibri" w:hAnsi="Calibri" w:cs="Times New Roman"/>
            <w:lang w:eastAsia="cs-CZ"/>
          </w:rPr>
          <w:tab/>
        </w:r>
        <w:r w:rsidR="006F5B88" w:rsidRPr="007D4D5A">
          <w:rPr>
            <w:rStyle w:val="Hypertextovodkaz"/>
            <w:rFonts w:cs="Arial"/>
          </w:rPr>
          <w:t>MEZINÁRODNÍ SPOLUPRÁCE PŘI SPRÁVĚ GEODETICKÝCH ZÁKLADŮ</w:t>
        </w:r>
        <w:r w:rsidR="006F5B88">
          <w:rPr>
            <w:webHidden/>
          </w:rPr>
          <w:tab/>
        </w:r>
        <w:r w:rsidR="00271DE3">
          <w:rPr>
            <w:webHidden/>
          </w:rPr>
          <w:fldChar w:fldCharType="begin"/>
        </w:r>
        <w:r w:rsidR="006F5B88">
          <w:rPr>
            <w:webHidden/>
          </w:rPr>
          <w:instrText xml:space="preserve"> PAGEREF _Toc423504633 \h </w:instrText>
        </w:r>
        <w:r w:rsidR="00271DE3">
          <w:rPr>
            <w:webHidden/>
          </w:rPr>
        </w:r>
        <w:r w:rsidR="00271DE3">
          <w:rPr>
            <w:webHidden/>
          </w:rPr>
          <w:fldChar w:fldCharType="separate"/>
        </w:r>
        <w:r w:rsidR="0035754E">
          <w:rPr>
            <w:webHidden/>
          </w:rPr>
          <w:t>29</w:t>
        </w:r>
        <w:r w:rsidR="00271DE3">
          <w:rPr>
            <w:webHidden/>
          </w:rPr>
          <w:fldChar w:fldCharType="end"/>
        </w:r>
      </w:hyperlink>
    </w:p>
    <w:p w:rsidR="006F5B88" w:rsidRDefault="00D501C9">
      <w:pPr>
        <w:pStyle w:val="Obsah2"/>
        <w:rPr>
          <w:rFonts w:ascii="Calibri" w:hAnsi="Calibri" w:cs="Times New Roman"/>
          <w:caps w:val="0"/>
          <w:sz w:val="22"/>
          <w:szCs w:val="22"/>
          <w:lang w:eastAsia="cs-CZ"/>
        </w:rPr>
      </w:pPr>
      <w:hyperlink w:anchor="_Toc423504634" w:history="1">
        <w:r w:rsidR="006F5B88" w:rsidRPr="007D4D5A">
          <w:rPr>
            <w:rStyle w:val="Hypertextovodkaz"/>
            <w:rFonts w:cs="Arial"/>
          </w:rPr>
          <w:t>10.1</w:t>
        </w:r>
        <w:r w:rsidR="006F5B88">
          <w:rPr>
            <w:rFonts w:ascii="Calibri" w:hAnsi="Calibri" w:cs="Times New Roman"/>
            <w:caps w:val="0"/>
            <w:sz w:val="22"/>
            <w:szCs w:val="22"/>
            <w:lang w:eastAsia="cs-CZ"/>
          </w:rPr>
          <w:tab/>
        </w:r>
        <w:r w:rsidR="006F5B88" w:rsidRPr="007D4D5A">
          <w:rPr>
            <w:rStyle w:val="Hypertextovodkaz"/>
            <w:rFonts w:cs="Arial"/>
          </w:rPr>
          <w:t xml:space="preserve">Napojení národních referenčních rámců na </w:t>
        </w:r>
        <w:r w:rsidR="00854ADE" w:rsidRPr="00854ADE">
          <w:rPr>
            <w:rStyle w:val="Hypertextovodkaz"/>
            <w:rFonts w:cs="Arial"/>
          </w:rPr>
          <w:t xml:space="preserve">mezinárodní </w:t>
        </w:r>
        <w:r w:rsidR="006F5B88" w:rsidRPr="007D4D5A">
          <w:rPr>
            <w:rStyle w:val="Hypertextovodkaz"/>
            <w:rFonts w:cs="Arial"/>
          </w:rPr>
          <w:t>referenční</w:t>
        </w:r>
        <w:r w:rsidR="00D315D4">
          <w:rPr>
            <w:rStyle w:val="Hypertextovodkaz"/>
            <w:rFonts w:cs="Arial"/>
          </w:rPr>
          <w:t xml:space="preserve"> </w:t>
        </w:r>
        <w:r w:rsidR="00D315D4" w:rsidRPr="00D315D4">
          <w:rPr>
            <w:rStyle w:val="Hypertextovodkaz"/>
            <w:rFonts w:cs="Arial"/>
          </w:rPr>
          <w:t>GEODETICKÉ</w:t>
        </w:r>
        <w:r w:rsidR="006F5B88" w:rsidRPr="007D4D5A">
          <w:rPr>
            <w:rStyle w:val="Hypertextovodkaz"/>
            <w:rFonts w:cs="Arial"/>
          </w:rPr>
          <w:t xml:space="preserve"> rámce</w:t>
        </w:r>
        <w:r w:rsidR="006F5B88">
          <w:rPr>
            <w:webHidden/>
          </w:rPr>
          <w:tab/>
        </w:r>
        <w:r w:rsidR="00271DE3">
          <w:rPr>
            <w:webHidden/>
          </w:rPr>
          <w:fldChar w:fldCharType="begin"/>
        </w:r>
        <w:r w:rsidR="006F5B88">
          <w:rPr>
            <w:webHidden/>
          </w:rPr>
          <w:instrText xml:space="preserve"> PAGEREF _Toc423504634 \h </w:instrText>
        </w:r>
        <w:r w:rsidR="00271DE3">
          <w:rPr>
            <w:webHidden/>
          </w:rPr>
        </w:r>
        <w:r w:rsidR="00271DE3">
          <w:rPr>
            <w:webHidden/>
          </w:rPr>
          <w:fldChar w:fldCharType="separate"/>
        </w:r>
        <w:r w:rsidR="0035754E">
          <w:rPr>
            <w:webHidden/>
          </w:rPr>
          <w:t>29</w:t>
        </w:r>
        <w:r w:rsidR="00271DE3">
          <w:rPr>
            <w:webHidden/>
          </w:rPr>
          <w:fldChar w:fldCharType="end"/>
        </w:r>
      </w:hyperlink>
    </w:p>
    <w:p w:rsidR="006F5B88" w:rsidRDefault="00D501C9">
      <w:pPr>
        <w:pStyle w:val="Obsah2"/>
        <w:rPr>
          <w:rFonts w:ascii="Calibri" w:hAnsi="Calibri" w:cs="Times New Roman"/>
          <w:caps w:val="0"/>
          <w:sz w:val="22"/>
          <w:szCs w:val="22"/>
          <w:lang w:eastAsia="cs-CZ"/>
        </w:rPr>
      </w:pPr>
      <w:hyperlink w:anchor="_Toc423504636" w:history="1">
        <w:r w:rsidR="006F5B88" w:rsidRPr="007D4D5A">
          <w:rPr>
            <w:rStyle w:val="Hypertextovodkaz"/>
            <w:rFonts w:cs="Arial"/>
          </w:rPr>
          <w:t>10.2</w:t>
        </w:r>
        <w:r w:rsidR="006F5B88">
          <w:rPr>
            <w:rFonts w:ascii="Calibri" w:hAnsi="Calibri" w:cs="Times New Roman"/>
            <w:caps w:val="0"/>
            <w:sz w:val="22"/>
            <w:szCs w:val="22"/>
            <w:lang w:eastAsia="cs-CZ"/>
          </w:rPr>
          <w:tab/>
        </w:r>
        <w:r w:rsidR="006F5B88" w:rsidRPr="007D4D5A">
          <w:rPr>
            <w:rStyle w:val="Hypertextovodkaz"/>
            <w:rFonts w:cs="Arial"/>
          </w:rPr>
          <w:t>Uplatňování mezinárodních standardů v geodetických základech</w:t>
        </w:r>
        <w:r w:rsidR="006F5B88">
          <w:rPr>
            <w:webHidden/>
          </w:rPr>
          <w:tab/>
        </w:r>
        <w:r w:rsidR="00271DE3">
          <w:rPr>
            <w:webHidden/>
          </w:rPr>
          <w:fldChar w:fldCharType="begin"/>
        </w:r>
        <w:r w:rsidR="006F5B88">
          <w:rPr>
            <w:webHidden/>
          </w:rPr>
          <w:instrText xml:space="preserve"> PAGEREF _Toc423504636 \h </w:instrText>
        </w:r>
        <w:r w:rsidR="00271DE3">
          <w:rPr>
            <w:webHidden/>
          </w:rPr>
        </w:r>
        <w:r w:rsidR="00271DE3">
          <w:rPr>
            <w:webHidden/>
          </w:rPr>
          <w:fldChar w:fldCharType="separate"/>
        </w:r>
        <w:r w:rsidR="0035754E">
          <w:rPr>
            <w:webHidden/>
          </w:rPr>
          <w:t>30</w:t>
        </w:r>
        <w:r w:rsidR="00271DE3">
          <w:rPr>
            <w:webHidden/>
          </w:rPr>
          <w:fldChar w:fldCharType="end"/>
        </w:r>
      </w:hyperlink>
    </w:p>
    <w:p w:rsidR="006F5B88" w:rsidRDefault="00D501C9">
      <w:pPr>
        <w:pStyle w:val="Obsah2"/>
        <w:rPr>
          <w:rFonts w:ascii="Calibri" w:hAnsi="Calibri" w:cs="Times New Roman"/>
          <w:caps w:val="0"/>
          <w:sz w:val="22"/>
          <w:szCs w:val="22"/>
          <w:lang w:eastAsia="cs-CZ"/>
        </w:rPr>
      </w:pPr>
      <w:hyperlink w:anchor="_Toc423504637" w:history="1">
        <w:r w:rsidR="006F5B88" w:rsidRPr="007D4D5A">
          <w:rPr>
            <w:rStyle w:val="Hypertextovodkaz"/>
            <w:rFonts w:cs="Arial"/>
          </w:rPr>
          <w:t>10.3</w:t>
        </w:r>
        <w:r w:rsidR="006F5B88">
          <w:rPr>
            <w:rFonts w:ascii="Calibri" w:hAnsi="Calibri" w:cs="Times New Roman"/>
            <w:caps w:val="0"/>
            <w:sz w:val="22"/>
            <w:szCs w:val="22"/>
            <w:lang w:eastAsia="cs-CZ"/>
          </w:rPr>
          <w:tab/>
        </w:r>
        <w:r w:rsidR="006F5B88" w:rsidRPr="007D4D5A">
          <w:rPr>
            <w:rStyle w:val="Hypertextovodkaz"/>
            <w:rFonts w:cs="Arial"/>
          </w:rPr>
          <w:t>VÝMĚNA DAT SE SOUSEDNÍMI STÁTY</w:t>
        </w:r>
        <w:r w:rsidR="006F5B88">
          <w:rPr>
            <w:webHidden/>
          </w:rPr>
          <w:tab/>
        </w:r>
        <w:r w:rsidR="00271DE3">
          <w:rPr>
            <w:webHidden/>
          </w:rPr>
          <w:fldChar w:fldCharType="begin"/>
        </w:r>
        <w:r w:rsidR="006F5B88">
          <w:rPr>
            <w:webHidden/>
          </w:rPr>
          <w:instrText xml:space="preserve"> PAGEREF _Toc423504637 \h </w:instrText>
        </w:r>
        <w:r w:rsidR="00271DE3">
          <w:rPr>
            <w:webHidden/>
          </w:rPr>
        </w:r>
        <w:r w:rsidR="00271DE3">
          <w:rPr>
            <w:webHidden/>
          </w:rPr>
          <w:fldChar w:fldCharType="separate"/>
        </w:r>
        <w:r w:rsidR="0035754E">
          <w:rPr>
            <w:webHidden/>
          </w:rPr>
          <w:t>30</w:t>
        </w:r>
        <w:r w:rsidR="00271DE3">
          <w:rPr>
            <w:webHidden/>
          </w:rPr>
          <w:fldChar w:fldCharType="end"/>
        </w:r>
      </w:hyperlink>
    </w:p>
    <w:p w:rsidR="006F5B88" w:rsidRDefault="00D501C9">
      <w:pPr>
        <w:pStyle w:val="Obsah1"/>
        <w:rPr>
          <w:rFonts w:ascii="Calibri" w:hAnsi="Calibri" w:cs="Times New Roman"/>
          <w:lang w:eastAsia="cs-CZ"/>
        </w:rPr>
      </w:pPr>
      <w:hyperlink w:anchor="_Toc423504638" w:history="1">
        <w:r w:rsidR="006F5B88" w:rsidRPr="007D4D5A">
          <w:rPr>
            <w:rStyle w:val="Hypertextovodkaz"/>
            <w:rFonts w:cs="Arial"/>
          </w:rPr>
          <w:t>11</w:t>
        </w:r>
        <w:r w:rsidR="006F5B88">
          <w:rPr>
            <w:rFonts w:ascii="Calibri" w:hAnsi="Calibri" w:cs="Times New Roman"/>
            <w:lang w:eastAsia="cs-CZ"/>
          </w:rPr>
          <w:tab/>
        </w:r>
        <w:r w:rsidR="006F5B88" w:rsidRPr="007D4D5A">
          <w:rPr>
            <w:rStyle w:val="Hypertextovodkaz"/>
            <w:rFonts w:cs="Arial"/>
          </w:rPr>
          <w:t>ZÁVĚREČNÁ USTANOVENÍ</w:t>
        </w:r>
        <w:r w:rsidR="006F5B88">
          <w:rPr>
            <w:webHidden/>
          </w:rPr>
          <w:tab/>
        </w:r>
        <w:r w:rsidR="00271DE3">
          <w:rPr>
            <w:webHidden/>
          </w:rPr>
          <w:fldChar w:fldCharType="begin"/>
        </w:r>
        <w:r w:rsidR="006F5B88">
          <w:rPr>
            <w:webHidden/>
          </w:rPr>
          <w:instrText xml:space="preserve"> PAGEREF _Toc423504638 \h </w:instrText>
        </w:r>
        <w:r w:rsidR="00271DE3">
          <w:rPr>
            <w:webHidden/>
          </w:rPr>
        </w:r>
        <w:r w:rsidR="00271DE3">
          <w:rPr>
            <w:webHidden/>
          </w:rPr>
          <w:fldChar w:fldCharType="separate"/>
        </w:r>
        <w:r w:rsidR="0035754E">
          <w:rPr>
            <w:webHidden/>
          </w:rPr>
          <w:t>30</w:t>
        </w:r>
        <w:r w:rsidR="00271DE3">
          <w:rPr>
            <w:webHidden/>
          </w:rPr>
          <w:fldChar w:fldCharType="end"/>
        </w:r>
      </w:hyperlink>
    </w:p>
    <w:p w:rsidR="006F5B88" w:rsidRDefault="00D501C9">
      <w:pPr>
        <w:pStyle w:val="Obsah2"/>
        <w:rPr>
          <w:rFonts w:ascii="Calibri" w:hAnsi="Calibri" w:cs="Times New Roman"/>
          <w:caps w:val="0"/>
          <w:sz w:val="22"/>
          <w:szCs w:val="22"/>
          <w:lang w:eastAsia="cs-CZ"/>
        </w:rPr>
      </w:pPr>
      <w:hyperlink w:anchor="_Toc423504639" w:history="1">
        <w:r w:rsidR="006F5B88" w:rsidRPr="007D4D5A">
          <w:rPr>
            <w:rStyle w:val="Hypertextovodkaz"/>
            <w:rFonts w:cs="Arial"/>
          </w:rPr>
          <w:t>11.1</w:t>
        </w:r>
        <w:r w:rsidR="006F5B88">
          <w:rPr>
            <w:rFonts w:ascii="Calibri" w:hAnsi="Calibri" w:cs="Times New Roman"/>
            <w:caps w:val="0"/>
            <w:sz w:val="22"/>
            <w:szCs w:val="22"/>
            <w:lang w:eastAsia="cs-CZ"/>
          </w:rPr>
          <w:tab/>
        </w:r>
        <w:r w:rsidR="006F5B88" w:rsidRPr="007D4D5A">
          <w:rPr>
            <w:rStyle w:val="Hypertextovodkaz"/>
            <w:rFonts w:cs="Arial"/>
          </w:rPr>
          <w:t>NAVAZUJÍCÍ PŘEDPISY</w:t>
        </w:r>
        <w:r w:rsidR="006F5B88">
          <w:rPr>
            <w:webHidden/>
          </w:rPr>
          <w:tab/>
        </w:r>
        <w:r w:rsidR="00271DE3">
          <w:rPr>
            <w:webHidden/>
          </w:rPr>
          <w:fldChar w:fldCharType="begin"/>
        </w:r>
        <w:r w:rsidR="006F5B88">
          <w:rPr>
            <w:webHidden/>
          </w:rPr>
          <w:instrText xml:space="preserve"> PAGEREF _Toc423504639 \h </w:instrText>
        </w:r>
        <w:r w:rsidR="00271DE3">
          <w:rPr>
            <w:webHidden/>
          </w:rPr>
        </w:r>
        <w:r w:rsidR="00271DE3">
          <w:rPr>
            <w:webHidden/>
          </w:rPr>
          <w:fldChar w:fldCharType="separate"/>
        </w:r>
        <w:r w:rsidR="0035754E">
          <w:rPr>
            <w:webHidden/>
          </w:rPr>
          <w:t>30</w:t>
        </w:r>
        <w:r w:rsidR="00271DE3">
          <w:rPr>
            <w:webHidden/>
          </w:rPr>
          <w:fldChar w:fldCharType="end"/>
        </w:r>
      </w:hyperlink>
    </w:p>
    <w:p w:rsidR="006F5B88" w:rsidRDefault="00D501C9">
      <w:pPr>
        <w:pStyle w:val="Obsah2"/>
        <w:rPr>
          <w:rFonts w:ascii="Calibri" w:hAnsi="Calibri" w:cs="Times New Roman"/>
          <w:caps w:val="0"/>
          <w:sz w:val="22"/>
          <w:szCs w:val="22"/>
          <w:lang w:eastAsia="cs-CZ"/>
        </w:rPr>
      </w:pPr>
      <w:hyperlink w:anchor="_Toc423504640" w:history="1">
        <w:r w:rsidR="006F5B88" w:rsidRPr="007D4D5A">
          <w:rPr>
            <w:rStyle w:val="Hypertextovodkaz"/>
            <w:rFonts w:cs="Arial"/>
          </w:rPr>
          <w:t>11.2</w:t>
        </w:r>
        <w:r w:rsidR="006F5B88">
          <w:rPr>
            <w:rFonts w:ascii="Calibri" w:hAnsi="Calibri" w:cs="Times New Roman"/>
            <w:caps w:val="0"/>
            <w:sz w:val="22"/>
            <w:szCs w:val="22"/>
            <w:lang w:eastAsia="cs-CZ"/>
          </w:rPr>
          <w:tab/>
        </w:r>
        <w:r w:rsidR="006F5B88" w:rsidRPr="007D4D5A">
          <w:rPr>
            <w:rStyle w:val="Hypertextovodkaz"/>
            <w:rFonts w:cs="Arial"/>
          </w:rPr>
          <w:t>ZRUŠENÉ PŘEDPISY</w:t>
        </w:r>
        <w:r w:rsidR="006F5B88">
          <w:rPr>
            <w:webHidden/>
          </w:rPr>
          <w:tab/>
        </w:r>
        <w:r w:rsidR="00271DE3">
          <w:rPr>
            <w:webHidden/>
          </w:rPr>
          <w:fldChar w:fldCharType="begin"/>
        </w:r>
        <w:r w:rsidR="006F5B88">
          <w:rPr>
            <w:webHidden/>
          </w:rPr>
          <w:instrText xml:space="preserve"> PAGEREF _Toc423504640 \h </w:instrText>
        </w:r>
        <w:r w:rsidR="00271DE3">
          <w:rPr>
            <w:webHidden/>
          </w:rPr>
        </w:r>
        <w:r w:rsidR="00271DE3">
          <w:rPr>
            <w:webHidden/>
          </w:rPr>
          <w:fldChar w:fldCharType="separate"/>
        </w:r>
        <w:r w:rsidR="0035754E">
          <w:rPr>
            <w:webHidden/>
          </w:rPr>
          <w:t>31</w:t>
        </w:r>
        <w:r w:rsidR="00271DE3">
          <w:rPr>
            <w:webHidden/>
          </w:rPr>
          <w:fldChar w:fldCharType="end"/>
        </w:r>
      </w:hyperlink>
    </w:p>
    <w:p w:rsidR="006F5B88" w:rsidRDefault="00D501C9">
      <w:pPr>
        <w:pStyle w:val="Obsah2"/>
        <w:rPr>
          <w:rFonts w:ascii="Calibri" w:hAnsi="Calibri" w:cs="Times New Roman"/>
          <w:caps w:val="0"/>
          <w:sz w:val="22"/>
          <w:szCs w:val="22"/>
          <w:lang w:eastAsia="cs-CZ"/>
        </w:rPr>
      </w:pPr>
      <w:hyperlink w:anchor="_Toc423504641" w:history="1">
        <w:r w:rsidR="006F5B88" w:rsidRPr="007D4D5A">
          <w:rPr>
            <w:rStyle w:val="Hypertextovodkaz"/>
            <w:rFonts w:cs="Arial"/>
          </w:rPr>
          <w:t>11.3</w:t>
        </w:r>
        <w:r w:rsidR="006F5B88">
          <w:rPr>
            <w:rFonts w:ascii="Calibri" w:hAnsi="Calibri" w:cs="Times New Roman"/>
            <w:caps w:val="0"/>
            <w:sz w:val="22"/>
            <w:szCs w:val="22"/>
            <w:lang w:eastAsia="cs-CZ"/>
          </w:rPr>
          <w:tab/>
        </w:r>
        <w:r w:rsidR="006F5B88" w:rsidRPr="007D4D5A">
          <w:rPr>
            <w:rStyle w:val="Hypertextovodkaz"/>
            <w:rFonts w:cs="Arial"/>
          </w:rPr>
          <w:t>ÚČINNOST NÁVODU</w:t>
        </w:r>
        <w:r w:rsidR="006F5B88">
          <w:rPr>
            <w:webHidden/>
          </w:rPr>
          <w:tab/>
        </w:r>
        <w:r w:rsidR="00271DE3">
          <w:rPr>
            <w:webHidden/>
          </w:rPr>
          <w:fldChar w:fldCharType="begin"/>
        </w:r>
        <w:r w:rsidR="006F5B88">
          <w:rPr>
            <w:webHidden/>
          </w:rPr>
          <w:instrText xml:space="preserve"> PAGEREF _Toc423504641 \h </w:instrText>
        </w:r>
        <w:r w:rsidR="00271DE3">
          <w:rPr>
            <w:webHidden/>
          </w:rPr>
        </w:r>
        <w:r w:rsidR="00271DE3">
          <w:rPr>
            <w:webHidden/>
          </w:rPr>
          <w:fldChar w:fldCharType="separate"/>
        </w:r>
        <w:r w:rsidR="0035754E">
          <w:rPr>
            <w:webHidden/>
          </w:rPr>
          <w:t>31</w:t>
        </w:r>
        <w:r w:rsidR="00271DE3">
          <w:rPr>
            <w:webHidden/>
          </w:rPr>
          <w:fldChar w:fldCharType="end"/>
        </w:r>
      </w:hyperlink>
    </w:p>
    <w:p w:rsidR="006F5B88" w:rsidRDefault="00D501C9">
      <w:pPr>
        <w:pStyle w:val="Obsah1"/>
        <w:rPr>
          <w:rFonts w:ascii="Calibri" w:hAnsi="Calibri" w:cs="Times New Roman"/>
          <w:lang w:eastAsia="cs-CZ"/>
        </w:rPr>
      </w:pPr>
      <w:hyperlink w:anchor="_Toc423504642" w:history="1">
        <w:r w:rsidR="006F5B88" w:rsidRPr="007D4D5A">
          <w:rPr>
            <w:rStyle w:val="Hypertextovodkaz"/>
            <w:rFonts w:cs="Arial"/>
          </w:rPr>
          <w:t>12</w:t>
        </w:r>
        <w:r w:rsidR="006F5B88">
          <w:rPr>
            <w:rFonts w:ascii="Calibri" w:hAnsi="Calibri" w:cs="Times New Roman"/>
            <w:lang w:eastAsia="cs-CZ"/>
          </w:rPr>
          <w:tab/>
        </w:r>
        <w:r w:rsidR="006F5B88" w:rsidRPr="007D4D5A">
          <w:rPr>
            <w:rStyle w:val="Hypertextovodkaz"/>
            <w:rFonts w:cs="Arial"/>
          </w:rPr>
          <w:t>SENAM ZKRATEK</w:t>
        </w:r>
        <w:r w:rsidR="006F5B88">
          <w:rPr>
            <w:webHidden/>
          </w:rPr>
          <w:tab/>
        </w:r>
        <w:r w:rsidR="00271DE3">
          <w:rPr>
            <w:webHidden/>
          </w:rPr>
          <w:fldChar w:fldCharType="begin"/>
        </w:r>
        <w:r w:rsidR="006F5B88">
          <w:rPr>
            <w:webHidden/>
          </w:rPr>
          <w:instrText xml:space="preserve"> PAGEREF _Toc423504642 \h </w:instrText>
        </w:r>
        <w:r w:rsidR="00271DE3">
          <w:rPr>
            <w:webHidden/>
          </w:rPr>
        </w:r>
        <w:r w:rsidR="00271DE3">
          <w:rPr>
            <w:webHidden/>
          </w:rPr>
          <w:fldChar w:fldCharType="separate"/>
        </w:r>
        <w:r w:rsidR="0035754E">
          <w:rPr>
            <w:webHidden/>
          </w:rPr>
          <w:t>32</w:t>
        </w:r>
        <w:r w:rsidR="00271DE3">
          <w:rPr>
            <w:webHidden/>
          </w:rPr>
          <w:fldChar w:fldCharType="end"/>
        </w:r>
      </w:hyperlink>
    </w:p>
    <w:p w:rsidR="006F5B88" w:rsidRDefault="00271DE3" w:rsidP="00F34F57">
      <w:r>
        <w:fldChar w:fldCharType="end"/>
      </w:r>
    </w:p>
    <w:p w:rsidR="006F5B88" w:rsidRDefault="006F5B88" w:rsidP="00F34F57"/>
    <w:p w:rsidR="006F5B88" w:rsidRDefault="006F5B88" w:rsidP="00F34F57"/>
    <w:p w:rsidR="006F5B88" w:rsidRDefault="006F5B88" w:rsidP="00F34F57"/>
    <w:p w:rsidR="006F5B88" w:rsidRDefault="006F5B88" w:rsidP="00F34F57"/>
    <w:p w:rsidR="006F5B88" w:rsidRDefault="006F5B88" w:rsidP="00F34F57"/>
    <w:p w:rsidR="006F5B88" w:rsidRDefault="006F5B88">
      <w:pPr>
        <w:spacing w:after="200"/>
        <w:ind w:left="0"/>
        <w:jc w:val="left"/>
      </w:pPr>
      <w:r>
        <w:br w:type="page"/>
      </w:r>
    </w:p>
    <w:p w:rsidR="006F5B88" w:rsidRPr="00D20CAA" w:rsidRDefault="006F5B88" w:rsidP="00D53243">
      <w:pPr>
        <w:pStyle w:val="Nadpis1"/>
      </w:pPr>
      <w:bookmarkStart w:id="1" w:name="_Toc423504589"/>
      <w:r w:rsidRPr="00D20CAA">
        <w:lastRenderedPageBreak/>
        <w:t>ÚVODNÍ USTANOVENÍ</w:t>
      </w:r>
      <w:bookmarkEnd w:id="1"/>
    </w:p>
    <w:p w:rsidR="006F5B88" w:rsidRPr="00D20CAA" w:rsidRDefault="006F5B88" w:rsidP="00D53243">
      <w:pPr>
        <w:pStyle w:val="Nadpis2"/>
      </w:pPr>
      <w:bookmarkStart w:id="2" w:name="_Toc423504590"/>
      <w:r w:rsidRPr="00D53243">
        <w:t>PŘEDMĚT</w:t>
      </w:r>
      <w:r w:rsidRPr="00D20CAA">
        <w:t xml:space="preserve"> A ÚČEL NÁVODU</w:t>
      </w:r>
      <w:bookmarkEnd w:id="2"/>
    </w:p>
    <w:p w:rsidR="006F5B88" w:rsidRPr="00D20CAA" w:rsidRDefault="006F5B88" w:rsidP="00D53243">
      <w:pPr>
        <w:pStyle w:val="Nadpis3"/>
      </w:pPr>
      <w:r w:rsidRPr="00D53243">
        <w:t>Návod</w:t>
      </w:r>
      <w:r w:rsidRPr="00D20CAA">
        <w:t xml:space="preserve"> podrobněji vymezuje předmět a obsah správy geodetických základů Č</w:t>
      </w:r>
      <w:r w:rsidR="00167E8E">
        <w:t>R</w:t>
      </w:r>
      <w:r w:rsidRPr="00D20CAA">
        <w:t xml:space="preserve"> (dále jen „geodetické základy“) a s </w:t>
      </w:r>
      <w:r>
        <w:t>ní</w:t>
      </w:r>
      <w:r w:rsidRPr="00D20CAA">
        <w:t xml:space="preserve"> spojené činnosti</w:t>
      </w:r>
      <w:r w:rsidR="00CC0F89">
        <w:t xml:space="preserve"> včetně mezinárodní spolupráce při správě mezinárodních geodetických referenčních rámců</w:t>
      </w:r>
      <w:r>
        <w:t>.</w:t>
      </w:r>
    </w:p>
    <w:p w:rsidR="006F5B88" w:rsidRPr="00D20CAA" w:rsidRDefault="006F5B88" w:rsidP="00D53243">
      <w:pPr>
        <w:pStyle w:val="Nadpis3"/>
      </w:pPr>
      <w:r>
        <w:t xml:space="preserve">Podle </w:t>
      </w:r>
      <w:r w:rsidRPr="00D20CAA">
        <w:t>Návod</w:t>
      </w:r>
      <w:r>
        <w:t>u</w:t>
      </w:r>
      <w:r w:rsidRPr="00D20CAA">
        <w:t xml:space="preserve"> </w:t>
      </w:r>
      <w:r>
        <w:t>postupuje</w:t>
      </w:r>
      <w:r w:rsidRPr="00D20CAA">
        <w:t xml:space="preserve"> správce geodetických základů</w:t>
      </w:r>
      <w:r>
        <w:t xml:space="preserve"> při </w:t>
      </w:r>
      <w:r w:rsidRPr="00D20CAA">
        <w:t>jejich budování, obnov</w:t>
      </w:r>
      <w:r>
        <w:t>ě</w:t>
      </w:r>
      <w:r w:rsidRPr="00D20CAA">
        <w:t xml:space="preserve"> a údržb</w:t>
      </w:r>
      <w:r>
        <w:t>ě</w:t>
      </w:r>
      <w:r w:rsidRPr="00D20CAA">
        <w:t xml:space="preserve"> </w:t>
      </w:r>
      <w:r>
        <w:t xml:space="preserve">a při </w:t>
      </w:r>
      <w:r w:rsidRPr="00D20CAA">
        <w:t xml:space="preserve">poskytování služeb </w:t>
      </w:r>
      <w:r>
        <w:t>souvisejících s jejich správou a využíváním</w:t>
      </w:r>
      <w:r w:rsidRPr="00D20CAA">
        <w:t>.</w:t>
      </w:r>
    </w:p>
    <w:p w:rsidR="006F5B88" w:rsidRPr="00D20CAA" w:rsidRDefault="006F5B88" w:rsidP="00D53243">
      <w:pPr>
        <w:pStyle w:val="Nadpis3"/>
      </w:pPr>
      <w:r>
        <w:t xml:space="preserve">Správu geodetických základů vykonává </w:t>
      </w:r>
      <w:r w:rsidRPr="00D20CAA">
        <w:t>Zeměměřický úřad (ZÚ)</w:t>
      </w:r>
      <w:r>
        <w:t xml:space="preserve"> </w:t>
      </w:r>
      <w:r>
        <w:rPr>
          <w:rStyle w:val="Znakapoznpodarou"/>
          <w:rFonts w:cs="Arial"/>
        </w:rPr>
        <w:footnoteReference w:id="2"/>
      </w:r>
      <w:r w:rsidRPr="00A46D7E">
        <w:rPr>
          <w:vertAlign w:val="superscript"/>
        </w:rPr>
        <w:t>)</w:t>
      </w:r>
      <w:r w:rsidRPr="00D20CAA">
        <w:t>.</w:t>
      </w:r>
    </w:p>
    <w:p w:rsidR="006F5B88" w:rsidRPr="00D20CAA" w:rsidRDefault="006F5B88" w:rsidP="00D53243">
      <w:pPr>
        <w:pStyle w:val="Nadpis2"/>
      </w:pPr>
      <w:bookmarkStart w:id="3" w:name="_Toc423504591"/>
      <w:r w:rsidRPr="00D20CAA">
        <w:t>GEODETICK</w:t>
      </w:r>
      <w:r>
        <w:t>É</w:t>
      </w:r>
      <w:r w:rsidRPr="00D20CAA">
        <w:t xml:space="preserve"> ZÁKLAD</w:t>
      </w:r>
      <w:r>
        <w:t>Y A JEJICH SPRÁVA</w:t>
      </w:r>
      <w:bookmarkEnd w:id="3"/>
    </w:p>
    <w:p w:rsidR="006F5B88" w:rsidRDefault="006F5B88" w:rsidP="000324B2">
      <w:pPr>
        <w:pStyle w:val="Nadpis3"/>
      </w:pPr>
      <w:r>
        <w:t>Geodetické základy </w:t>
      </w:r>
      <w:r>
        <w:rPr>
          <w:rStyle w:val="Znakapoznpodarou"/>
          <w:rFonts w:cs="Arial"/>
        </w:rPr>
        <w:footnoteReference w:id="3"/>
      </w:r>
      <w:r w:rsidRPr="009F12AF">
        <w:rPr>
          <w:rFonts w:ascii="Helvetica" w:hAnsi="Helvetica"/>
          <w:vertAlign w:val="superscript"/>
        </w:rPr>
        <w:t>)</w:t>
      </w:r>
      <w:r>
        <w:t xml:space="preserve"> </w:t>
      </w:r>
      <w:r w:rsidR="0040141E" w:rsidRPr="007D51D7">
        <w:t>slouží</w:t>
      </w:r>
      <w:r w:rsidR="0040141E">
        <w:t xml:space="preserve"> </w:t>
      </w:r>
      <w:r w:rsidR="0040141E" w:rsidRPr="007D51D7">
        <w:t>k jednoznačné prostorové a časové</w:t>
      </w:r>
      <w:r w:rsidR="0040141E">
        <w:t xml:space="preserve"> lokalizaci prostorových informací v závazných geodetických</w:t>
      </w:r>
      <w:r w:rsidR="0040141E">
        <w:rPr>
          <w:color w:val="FF0000"/>
        </w:rPr>
        <w:t xml:space="preserve"> </w:t>
      </w:r>
      <w:r w:rsidR="0040141E">
        <w:t>referenčních sy</w:t>
      </w:r>
      <w:r w:rsidR="00321E0A">
        <w:t>stémech s </w:t>
      </w:r>
      <w:r w:rsidR="0040141E">
        <w:t xml:space="preserve">definovanou přesností a </w:t>
      </w:r>
      <w:r>
        <w:t xml:space="preserve">jsou souborem </w:t>
      </w:r>
      <w:r w:rsidRPr="007D51D7">
        <w:t xml:space="preserve">zařízení, </w:t>
      </w:r>
      <w:r w:rsidR="0040141E">
        <w:t xml:space="preserve">technických parametrů geodetických referenčních systémů, katalogových dat </w:t>
      </w:r>
      <w:r w:rsidR="0040141E" w:rsidRPr="00FD2E66">
        <w:t>a</w:t>
      </w:r>
      <w:r w:rsidR="0040141E">
        <w:t xml:space="preserve"> matematických vztahů</w:t>
      </w:r>
      <w:r w:rsidR="00321E0A">
        <w:t xml:space="preserve"> a </w:t>
      </w:r>
      <w:r w:rsidR="0040141E">
        <w:t>konstant</w:t>
      </w:r>
      <w:r>
        <w:t>, kde soubor zařízení tvoří zejména základní bodová pole, popřípadě z nich vytvořené soubory geodetických bodů účelově sestavených do geodetických sítí.</w:t>
      </w:r>
    </w:p>
    <w:p w:rsidR="006F5B88" w:rsidRPr="00D20CAA" w:rsidRDefault="006F5B88" w:rsidP="00D53243">
      <w:pPr>
        <w:pStyle w:val="Nadpis3"/>
      </w:pPr>
      <w:r>
        <w:t>S</w:t>
      </w:r>
      <w:r w:rsidRPr="00D20CAA">
        <w:t>práv</w:t>
      </w:r>
      <w:r>
        <w:t>a</w:t>
      </w:r>
      <w:r w:rsidRPr="00D20CAA">
        <w:t xml:space="preserve"> geodetických základů </w:t>
      </w:r>
      <w:r>
        <w:t>zahrnuje jejich údržbu a rozvoj</w:t>
      </w:r>
      <w:r w:rsidR="00A873D4" w:rsidRPr="00FD2E66">
        <w:t>,</w:t>
      </w:r>
      <w:r>
        <w:t xml:space="preserve"> včetně údržby s nimi souvisejících údajů, služeb a produktů nezbytných pro jednotnou prostorovou a časovou lokalizaci fyzicko-geografických objektů a jevů na území </w:t>
      </w:r>
      <w:r w:rsidR="0016344F">
        <w:t>ČR</w:t>
      </w:r>
      <w:r>
        <w:t>, což vytváří základní předpoklady pro standardizaci státních mapových děl závazných na území státu </w:t>
      </w:r>
      <w:r>
        <w:rPr>
          <w:rStyle w:val="Znakapoznpodarou"/>
          <w:rFonts w:cs="Arial"/>
        </w:rPr>
        <w:footnoteReference w:id="4"/>
      </w:r>
      <w:r w:rsidRPr="008530FF">
        <w:rPr>
          <w:vertAlign w:val="superscript"/>
        </w:rPr>
        <w:t>)</w:t>
      </w:r>
      <w:r>
        <w:t xml:space="preserve"> a pro zajištění interoperability územně orientovaných informačních systémů veřejné správy včetně mezinárodních vazeb a souvislostí.</w:t>
      </w:r>
    </w:p>
    <w:p w:rsidR="006F5B88" w:rsidRPr="00D20CAA" w:rsidRDefault="006F5B88" w:rsidP="00D53243">
      <w:pPr>
        <w:pStyle w:val="Nadpis1"/>
      </w:pPr>
      <w:bookmarkStart w:id="4" w:name="_Toc423504592"/>
      <w:r w:rsidRPr="00D20CAA">
        <w:t>BODOVÁ POLE A GEODETICKÉ SÍTĚ</w:t>
      </w:r>
      <w:bookmarkEnd w:id="4"/>
    </w:p>
    <w:p w:rsidR="006F5B88" w:rsidRPr="00D20CAA" w:rsidRDefault="006F5B88" w:rsidP="00D53243">
      <w:pPr>
        <w:pStyle w:val="Nadpis2"/>
      </w:pPr>
      <w:bookmarkStart w:id="5" w:name="_Toc423504593"/>
      <w:r w:rsidRPr="00D20CAA">
        <w:t>ROZDĚLENÍ BODOVÝCH POLÍ</w:t>
      </w:r>
      <w:bookmarkEnd w:id="5"/>
    </w:p>
    <w:p w:rsidR="006F5B88" w:rsidRDefault="006F5B88" w:rsidP="000324B2">
      <w:pPr>
        <w:pStyle w:val="Nadpis3"/>
      </w:pPr>
      <w:r>
        <w:t>Soubory geodetických bodů vytvářejí b</w:t>
      </w:r>
      <w:r w:rsidRPr="00D20CAA">
        <w:t>odová pole</w:t>
      </w:r>
      <w:r>
        <w:t>, která</w:t>
      </w:r>
      <w:r w:rsidRPr="00D20CAA">
        <w:t xml:space="preserve"> se </w:t>
      </w:r>
      <w:r>
        <w:t>podle účelu dělí</w:t>
      </w:r>
      <w:r w:rsidRPr="00D20CAA">
        <w:t xml:space="preserve"> na</w:t>
      </w:r>
      <w:r w:rsidR="00BA4606">
        <w:t> </w:t>
      </w:r>
      <w:r>
        <w:t>polohové, výškové a tíhové </w:t>
      </w:r>
      <w:r w:rsidR="00A873D4" w:rsidRPr="00FD2E66">
        <w:t>pole</w:t>
      </w:r>
      <w:r w:rsidR="00A873D4">
        <w:t xml:space="preserve"> </w:t>
      </w:r>
      <w:r>
        <w:rPr>
          <w:rStyle w:val="Znakapoznpodarou"/>
          <w:rFonts w:cs="Arial"/>
        </w:rPr>
        <w:footnoteReference w:id="5"/>
      </w:r>
      <w:r w:rsidRPr="000324B2">
        <w:rPr>
          <w:vertAlign w:val="superscript"/>
        </w:rPr>
        <w:t>)</w:t>
      </w:r>
      <w:r>
        <w:t>. Správě geodetických základů podléhají základní bodová pole (polohové, výškové a tíhové).</w:t>
      </w:r>
    </w:p>
    <w:p w:rsidR="006F5B88" w:rsidRDefault="006F5B88" w:rsidP="00440CA7">
      <w:r w:rsidRPr="00D20CAA">
        <w:t>Tabulka rozdělení bodových polí tvoří přílohu č. 1</w:t>
      </w:r>
      <w:r>
        <w:t xml:space="preserve"> tohoto návodu.</w:t>
      </w:r>
    </w:p>
    <w:p w:rsidR="00BA4606" w:rsidRDefault="00BA4606" w:rsidP="00440CA7"/>
    <w:p w:rsidR="006F5B88" w:rsidRPr="00D20CAA" w:rsidRDefault="006F5B88" w:rsidP="00D53243">
      <w:pPr>
        <w:pStyle w:val="Nadpis2"/>
      </w:pPr>
      <w:bookmarkStart w:id="6" w:name="_Toc421524246"/>
      <w:bookmarkStart w:id="7" w:name="_Toc421524247"/>
      <w:bookmarkStart w:id="8" w:name="_Toc423504594"/>
      <w:bookmarkEnd w:id="6"/>
      <w:bookmarkEnd w:id="7"/>
      <w:r w:rsidRPr="00D20CAA">
        <w:lastRenderedPageBreak/>
        <w:t>ROZDĚLENÍ GEODETICKÝCH SÍTÍ</w:t>
      </w:r>
      <w:bookmarkEnd w:id="8"/>
    </w:p>
    <w:p w:rsidR="006F5B88" w:rsidRPr="00D20CAA" w:rsidRDefault="006F5B88" w:rsidP="00D53243">
      <w:pPr>
        <w:pStyle w:val="Nadpis3"/>
      </w:pPr>
      <w:bookmarkStart w:id="9" w:name="_Ref420642942"/>
      <w:r>
        <w:t>Roztřídění</w:t>
      </w:r>
      <w:r w:rsidRPr="00D20CAA">
        <w:t xml:space="preserve"> geodetických bodů do geodetických sítí umožňuje vytvářet soubory geodetických bodů, které </w:t>
      </w:r>
      <w:r>
        <w:t xml:space="preserve">dle účelu </w:t>
      </w:r>
      <w:r w:rsidRPr="00D20CAA">
        <w:t>příslušné</w:t>
      </w:r>
      <w:r>
        <w:t xml:space="preserve"> geodetické sítě</w:t>
      </w:r>
      <w:r w:rsidRPr="00D20CAA">
        <w:t xml:space="preserve"> mají</w:t>
      </w:r>
      <w:r>
        <w:t xml:space="preserve"> </w:t>
      </w:r>
      <w:r w:rsidRPr="00D20CAA">
        <w:t>d</w:t>
      </w:r>
      <w:r>
        <w:t>ány</w:t>
      </w:r>
      <w:r w:rsidRPr="00D20CAA">
        <w:t xml:space="preserve"> společné kvalitativní vlastnosti </w:t>
      </w:r>
      <w:r>
        <w:t>a</w:t>
      </w:r>
      <w:r w:rsidRPr="00D20CAA">
        <w:t> vazb</w:t>
      </w:r>
      <w:r>
        <w:t>y mezi sebou, jakož i vazby k ostatním geodetickým bodům</w:t>
      </w:r>
      <w:r w:rsidRPr="00D20CAA">
        <w:t>.</w:t>
      </w:r>
      <w:bookmarkEnd w:id="9"/>
    </w:p>
    <w:p w:rsidR="006F5B88" w:rsidRDefault="006F5B88" w:rsidP="00D53243">
      <w:pPr>
        <w:pStyle w:val="Nadpis3"/>
      </w:pPr>
      <w:bookmarkStart w:id="10" w:name="_Ref420247973"/>
      <w:r w:rsidRPr="00D20CAA">
        <w:t xml:space="preserve">Geodetické sítě </w:t>
      </w:r>
      <w:r>
        <w:t>se</w:t>
      </w:r>
      <w:r w:rsidRPr="00D20CAA">
        <w:t xml:space="preserve"> děl</w:t>
      </w:r>
      <w:r>
        <w:t>í</w:t>
      </w:r>
      <w:r w:rsidRPr="00D20CAA">
        <w:t xml:space="preserve"> na prostorové, polohové, </w:t>
      </w:r>
      <w:r>
        <w:t xml:space="preserve">astronomicko-geodetické, </w:t>
      </w:r>
      <w:r w:rsidRPr="00D20CAA">
        <w:t>výškové</w:t>
      </w:r>
      <w:r>
        <w:t>,</w:t>
      </w:r>
      <w:r w:rsidRPr="00D20CAA">
        <w:t xml:space="preserve"> tíhové </w:t>
      </w:r>
      <w:r>
        <w:t>a geodynamické</w:t>
      </w:r>
      <w:r w:rsidRPr="00D20CAA">
        <w:t>.</w:t>
      </w:r>
      <w:r>
        <w:t xml:space="preserve"> </w:t>
      </w:r>
      <w:r w:rsidRPr="00FD2E66">
        <w:t>Sítí zvláštního významu je Síť</w:t>
      </w:r>
      <w:r>
        <w:t xml:space="preserve"> permanentních stanic GNSS </w:t>
      </w:r>
      <w:r w:rsidR="00167E8E">
        <w:t>ČR</w:t>
      </w:r>
      <w:r>
        <w:t xml:space="preserve"> (dále jen „CZEPOS“).</w:t>
      </w:r>
      <w:r w:rsidRPr="00D20CAA">
        <w:t xml:space="preserve"> Tabulka </w:t>
      </w:r>
      <w:r>
        <w:t xml:space="preserve">s </w:t>
      </w:r>
      <w:r w:rsidRPr="00D20CAA">
        <w:t>rozdělení</w:t>
      </w:r>
      <w:r>
        <w:t>m</w:t>
      </w:r>
      <w:r w:rsidRPr="00D20CAA">
        <w:t xml:space="preserve"> geodetických sítí </w:t>
      </w:r>
      <w:r w:rsidR="00BA4606">
        <w:t>spolu s </w:t>
      </w:r>
      <w:r>
        <w:t xml:space="preserve">CZEPOS </w:t>
      </w:r>
      <w:r w:rsidRPr="00D20CAA">
        <w:t xml:space="preserve">tvoří přílohu </w:t>
      </w:r>
      <w:proofErr w:type="gramStart"/>
      <w:r w:rsidRPr="00D20CAA">
        <w:t>č.</w:t>
      </w:r>
      <w:r>
        <w:t> </w:t>
      </w:r>
      <w:r w:rsidRPr="00D20CAA">
        <w:t>2</w:t>
      </w:r>
      <w:r>
        <w:t xml:space="preserve"> tohoto</w:t>
      </w:r>
      <w:proofErr w:type="gramEnd"/>
      <w:r>
        <w:t xml:space="preserve"> návodu</w:t>
      </w:r>
      <w:r w:rsidRPr="00D20CAA">
        <w:t>.</w:t>
      </w:r>
      <w:bookmarkEnd w:id="10"/>
    </w:p>
    <w:p w:rsidR="006F5B88" w:rsidRPr="00D20CAA" w:rsidRDefault="006F5B88" w:rsidP="00D53243">
      <w:pPr>
        <w:pStyle w:val="Nadpis1"/>
      </w:pPr>
      <w:bookmarkStart w:id="11" w:name="_Toc423504595"/>
      <w:r w:rsidRPr="00D20CAA">
        <w:t>SPRÁV</w:t>
      </w:r>
      <w:r w:rsidR="001F51A8">
        <w:t>A</w:t>
      </w:r>
      <w:r w:rsidRPr="00D20CAA">
        <w:t xml:space="preserve"> GEODETICKÝCH ZÁKLADŮ</w:t>
      </w:r>
      <w:bookmarkEnd w:id="11"/>
    </w:p>
    <w:p w:rsidR="006F5B88" w:rsidRPr="003F1471" w:rsidRDefault="006F5B88" w:rsidP="0036235C">
      <w:r>
        <w:t>O</w:t>
      </w:r>
      <w:r w:rsidRPr="003F1471">
        <w:t>bsahem správy geodetických základů</w:t>
      </w:r>
      <w:r>
        <w:t xml:space="preserve"> je:</w:t>
      </w:r>
    </w:p>
    <w:p w:rsidR="006F5B88" w:rsidRDefault="006F5B88" w:rsidP="006C36F2">
      <w:pPr>
        <w:pStyle w:val="Odstavecseseznamem"/>
      </w:pPr>
      <w:r>
        <w:t xml:space="preserve">správa a rozvoj základních bodových polí, </w:t>
      </w:r>
      <w:r w:rsidRPr="00490D0E">
        <w:t>jej</w:t>
      </w:r>
      <w:r w:rsidR="00490D0E" w:rsidRPr="00C5729C">
        <w:t>ichž</w:t>
      </w:r>
      <w:r>
        <w:t xml:space="preserve"> předmět a rozsah, jakož i základní technické charakteristiky bodů základních bodových polí, jsou stanoveny </w:t>
      </w:r>
      <w:r w:rsidR="00490D0E">
        <w:t xml:space="preserve">zeměměřickou vyhláškou </w:t>
      </w:r>
      <w:r w:rsidR="001E5FCB">
        <w:rPr>
          <w:rStyle w:val="Znakapoznpodarou"/>
          <w:rFonts w:cs="Arial"/>
        </w:rPr>
        <w:footnoteReference w:id="6"/>
      </w:r>
      <w:r w:rsidR="001E5FCB">
        <w:rPr>
          <w:vertAlign w:val="superscript"/>
        </w:rPr>
        <w:t>)</w:t>
      </w:r>
      <w:r w:rsidR="001E5FCB" w:rsidRPr="001E5FCB">
        <w:t>;</w:t>
      </w:r>
      <w:r w:rsidR="001E5FCB">
        <w:t xml:space="preserve"> </w:t>
      </w:r>
    </w:p>
    <w:p w:rsidR="006F5B88" w:rsidRDefault="006F5B88" w:rsidP="000351CA">
      <w:pPr>
        <w:pStyle w:val="Odstavecseseznamem"/>
      </w:pPr>
      <w:r>
        <w:t>správa a rozvoj vybraných geodetických referenčních systémů včetně zpřesňování jejich realizací</w:t>
      </w:r>
      <w:r w:rsidR="001E5FCB">
        <w:t>,</w:t>
      </w:r>
    </w:p>
    <w:p w:rsidR="006F5B88" w:rsidRDefault="006F5B88" w:rsidP="000351CA">
      <w:pPr>
        <w:pStyle w:val="Odstavecseseznamem"/>
      </w:pPr>
      <w:r>
        <w:t xml:space="preserve">vedení agend při správě geodetických základů, </w:t>
      </w:r>
    </w:p>
    <w:p w:rsidR="006F5B88" w:rsidRDefault="006F5B88" w:rsidP="000351CA">
      <w:pPr>
        <w:pStyle w:val="Odstavecseseznamem"/>
      </w:pPr>
      <w:r>
        <w:t>správa a rozvoj CZEPOS,</w:t>
      </w:r>
    </w:p>
    <w:p w:rsidR="006F5B88" w:rsidRDefault="006F5B88" w:rsidP="000351CA">
      <w:pPr>
        <w:pStyle w:val="Odstavecseseznamem"/>
      </w:pPr>
      <w:r>
        <w:t>vedení databáze bodových polí a dokumentačních fondů geodetických základů.</w:t>
      </w:r>
    </w:p>
    <w:p w:rsidR="006F5B88" w:rsidRDefault="001F51A8" w:rsidP="000324B2">
      <w:r>
        <w:t xml:space="preserve">Při výkonu správy </w:t>
      </w:r>
      <w:r w:rsidR="008D53E8">
        <w:t>geodetických základů</w:t>
      </w:r>
      <w:r>
        <w:t xml:space="preserve"> </w:t>
      </w:r>
      <w:r w:rsidR="0016344F">
        <w:t xml:space="preserve">věnuje </w:t>
      </w:r>
      <w:r w:rsidR="00490D0E">
        <w:t xml:space="preserve">ZÚ </w:t>
      </w:r>
      <w:r>
        <w:t>zvýšen</w:t>
      </w:r>
      <w:r w:rsidR="00490D0E">
        <w:t>ou</w:t>
      </w:r>
      <w:r>
        <w:t xml:space="preserve"> pozornost</w:t>
      </w:r>
      <w:r w:rsidR="006F5B88">
        <w:t>:</w:t>
      </w:r>
    </w:p>
    <w:p w:rsidR="006F5B88" w:rsidRDefault="006F5B88" w:rsidP="000351CA">
      <w:pPr>
        <w:pStyle w:val="Odstavecseseznamem"/>
      </w:pPr>
      <w:r>
        <w:t>bodů</w:t>
      </w:r>
      <w:r w:rsidR="001F51A8">
        <w:t>m</w:t>
      </w:r>
      <w:r>
        <w:t xml:space="preserve"> základních bodových polí, které </w:t>
      </w:r>
      <w:r w:rsidR="00E14E23">
        <w:t xml:space="preserve">jsou součástí </w:t>
      </w:r>
      <w:r w:rsidR="00AF7264">
        <w:t>definic mezinárodních geodetických referenčních rámců,</w:t>
      </w:r>
    </w:p>
    <w:p w:rsidR="006F5B88" w:rsidRDefault="00A16A3F" w:rsidP="00D16611">
      <w:pPr>
        <w:pStyle w:val="Odstavecseseznamem"/>
      </w:pPr>
      <w:r w:rsidRPr="00D3322D">
        <w:t xml:space="preserve">určování prostorových charakteristik </w:t>
      </w:r>
      <w:r>
        <w:t>geodetických základů ČR</w:t>
      </w:r>
      <w:r w:rsidRPr="00D3322D">
        <w:t xml:space="preserve"> a </w:t>
      </w:r>
      <w:r w:rsidR="006F5B88" w:rsidRPr="00D3322D">
        <w:t xml:space="preserve">sledování </w:t>
      </w:r>
      <w:r>
        <w:t xml:space="preserve">jejich </w:t>
      </w:r>
      <w:r w:rsidR="006F5B88" w:rsidRPr="00D3322D">
        <w:t xml:space="preserve">změn </w:t>
      </w:r>
      <w:r w:rsidR="006F5B88">
        <w:t>v čase,</w:t>
      </w:r>
    </w:p>
    <w:p w:rsidR="006F5B88" w:rsidRPr="00D3322D" w:rsidRDefault="006F5B88" w:rsidP="000351CA">
      <w:pPr>
        <w:pStyle w:val="Odstavecseseznamem"/>
      </w:pPr>
      <w:r>
        <w:t xml:space="preserve">rozvoji služeb pro efektivní uplatnění </w:t>
      </w:r>
      <w:r w:rsidR="00AF7264">
        <w:t xml:space="preserve">geodetických základů ČR </w:t>
      </w:r>
      <w:r>
        <w:t>ve veřejné správě,</w:t>
      </w:r>
    </w:p>
    <w:p w:rsidR="006F5B88" w:rsidRDefault="006F5B88" w:rsidP="000351CA">
      <w:pPr>
        <w:pStyle w:val="Odstavecseseznamem"/>
      </w:pPr>
      <w:r>
        <w:t>mezinárodní spolupráci a uplatňování mezinárodních</w:t>
      </w:r>
      <w:r>
        <w:rPr>
          <w:color w:val="FF0000"/>
        </w:rPr>
        <w:t xml:space="preserve"> </w:t>
      </w:r>
      <w:r>
        <w:t>standardů.</w:t>
      </w:r>
      <w:r w:rsidR="0016344F">
        <w:t xml:space="preserve"> </w:t>
      </w:r>
    </w:p>
    <w:p w:rsidR="006F5B88" w:rsidRPr="00B53F00" w:rsidRDefault="006F5B88" w:rsidP="00D53243">
      <w:pPr>
        <w:pStyle w:val="Nadpis1"/>
      </w:pPr>
      <w:bookmarkStart w:id="12" w:name="_Toc423455371"/>
      <w:bookmarkStart w:id="13" w:name="_Toc423504596"/>
      <w:bookmarkStart w:id="14" w:name="_Toc423504597"/>
      <w:bookmarkEnd w:id="12"/>
      <w:bookmarkEnd w:id="13"/>
      <w:r w:rsidRPr="00B53F00">
        <w:t>SPRÁVA GEODETICKÝCH REFERENČNÍCH SYSTÉMŮ</w:t>
      </w:r>
      <w:bookmarkEnd w:id="14"/>
    </w:p>
    <w:p w:rsidR="006F5B88" w:rsidRPr="00B53F00" w:rsidRDefault="006F5B88" w:rsidP="00D53243">
      <w:pPr>
        <w:pStyle w:val="Nadpis2"/>
      </w:pPr>
      <w:bookmarkStart w:id="15" w:name="_Toc423504598"/>
      <w:r w:rsidRPr="000324B2">
        <w:t>GEODETICKÉ</w:t>
      </w:r>
      <w:r w:rsidRPr="00B53F00">
        <w:t xml:space="preserve"> REFERENČNÍ SYSTÉMY</w:t>
      </w:r>
      <w:bookmarkEnd w:id="15"/>
    </w:p>
    <w:p w:rsidR="006F5B88" w:rsidRPr="00B53F00" w:rsidRDefault="006F5B88" w:rsidP="00D53243">
      <w:pPr>
        <w:pStyle w:val="Nadpis3"/>
      </w:pPr>
      <w:r w:rsidRPr="000324B2">
        <w:t>Geodetick</w:t>
      </w:r>
      <w:r>
        <w:t>ý</w:t>
      </w:r>
      <w:r w:rsidRPr="00B53F00">
        <w:t xml:space="preserve"> referenční systém je souřadnicový, výškový nebo tíhový systém jednoznačně definovaný pro zeměměřické činnosti v </w:t>
      </w:r>
      <w:r w:rsidR="0016344F">
        <w:t>ČR</w:t>
      </w:r>
      <w:r w:rsidRPr="00B53F00">
        <w:t>.</w:t>
      </w:r>
    </w:p>
    <w:p w:rsidR="006F5B88" w:rsidRPr="00B53F00" w:rsidRDefault="006F5B88" w:rsidP="00D53243">
      <w:pPr>
        <w:pStyle w:val="Nadpis3"/>
      </w:pPr>
      <w:bookmarkStart w:id="16" w:name="_Ref419445900"/>
      <w:r>
        <w:t>G</w:t>
      </w:r>
      <w:r w:rsidRPr="000324B2">
        <w:t>eodetické</w:t>
      </w:r>
      <w:r w:rsidRPr="00B53F00">
        <w:t xml:space="preserve"> referenční systémy </w:t>
      </w:r>
      <w:r>
        <w:t xml:space="preserve">závazné na území </w:t>
      </w:r>
      <w:r w:rsidR="0016344F">
        <w:t xml:space="preserve">ČR </w:t>
      </w:r>
      <w:r>
        <w:t>(</w:t>
      </w:r>
      <w:r w:rsidRPr="00B53F00">
        <w:t>používané ve veřejném zájmu a pro</w:t>
      </w:r>
      <w:r>
        <w:t> </w:t>
      </w:r>
      <w:r w:rsidRPr="00B53F00">
        <w:t>účely obrany a krizového řízení</w:t>
      </w:r>
      <w:r>
        <w:t>)</w:t>
      </w:r>
      <w:r w:rsidRPr="00B53F00">
        <w:t xml:space="preserve"> stanovuje vlád</w:t>
      </w:r>
      <w:r>
        <w:t>a</w:t>
      </w:r>
      <w:r w:rsidRPr="00B53F00">
        <w:t xml:space="preserve"> nařízení</w:t>
      </w:r>
      <w:r>
        <w:t>m</w:t>
      </w:r>
      <w:r w:rsidRPr="00B53F00">
        <w:t xml:space="preserve"> </w:t>
      </w:r>
      <w:r w:rsidRPr="00B53F00">
        <w:rPr>
          <w:rStyle w:val="Znakapoznpodarou"/>
          <w:rFonts w:cs="Arial"/>
        </w:rPr>
        <w:footnoteReference w:id="7"/>
      </w:r>
      <w:r w:rsidRPr="00B53F00">
        <w:rPr>
          <w:vertAlign w:val="superscript"/>
        </w:rPr>
        <w:t>)</w:t>
      </w:r>
      <w:r w:rsidRPr="000324B2">
        <w:t>.</w:t>
      </w:r>
      <w:bookmarkEnd w:id="16"/>
      <w:r w:rsidRPr="000324B2">
        <w:t xml:space="preserve"> </w:t>
      </w:r>
    </w:p>
    <w:p w:rsidR="006F5B88" w:rsidRPr="00B53F00" w:rsidRDefault="006F5B88" w:rsidP="00D53243">
      <w:pPr>
        <w:pStyle w:val="Nadpis3"/>
      </w:pPr>
      <w:r w:rsidRPr="000324B2">
        <w:lastRenderedPageBreak/>
        <w:t>Při správě geodetických základů se používají tyto geodetické referenční systémy, resp. jejich realizace:</w:t>
      </w:r>
    </w:p>
    <w:p w:rsidR="006F5B88" w:rsidRPr="00B53F00" w:rsidRDefault="006F5B88" w:rsidP="000351CA">
      <w:pPr>
        <w:pStyle w:val="Odstavecseseznamem"/>
      </w:pPr>
      <w:r w:rsidRPr="000324B2">
        <w:t>Evropský terestrický referenční systém (ETRS) v epoše 1989.0, realizace ETRF2000 (dále jen ETRS89),</w:t>
      </w:r>
    </w:p>
    <w:p w:rsidR="006F5B88" w:rsidRPr="00B53F00" w:rsidRDefault="006F5B88" w:rsidP="000351CA">
      <w:pPr>
        <w:pStyle w:val="Odstavecseseznamem"/>
      </w:pPr>
      <w:r w:rsidRPr="000324B2">
        <w:t>Souřadnicový systém Jednotné trigonometrické sítě katastrální (S-JTSK),</w:t>
      </w:r>
    </w:p>
    <w:p w:rsidR="006F5B88" w:rsidRPr="00B53F00" w:rsidRDefault="006F5B88" w:rsidP="000351CA">
      <w:pPr>
        <w:pStyle w:val="Odstavecseseznamem"/>
      </w:pPr>
      <w:r w:rsidRPr="000324B2">
        <w:t>Výškový systém baltský - po vyrovnání (</w:t>
      </w:r>
      <w:proofErr w:type="spellStart"/>
      <w:r w:rsidRPr="000324B2">
        <w:t>Bpv</w:t>
      </w:r>
      <w:proofErr w:type="spellEnd"/>
      <w:r w:rsidRPr="000324B2">
        <w:t>),</w:t>
      </w:r>
    </w:p>
    <w:p w:rsidR="006F5B88" w:rsidRPr="00B53F00" w:rsidRDefault="006F5B88" w:rsidP="000351CA">
      <w:pPr>
        <w:pStyle w:val="Odstavecseseznamem"/>
      </w:pPr>
      <w:r w:rsidRPr="000324B2">
        <w:t xml:space="preserve">Tíhový systém 1995 (S-Gr95), </w:t>
      </w:r>
      <w:r w:rsidRPr="00622536">
        <w:t>realizace 2010.</w:t>
      </w:r>
    </w:p>
    <w:p w:rsidR="006F5B88" w:rsidRPr="00B53F00" w:rsidRDefault="006F5B88" w:rsidP="00D53243">
      <w:pPr>
        <w:pStyle w:val="Nadpis3"/>
      </w:pPr>
      <w:r w:rsidRPr="000324B2">
        <w:t>Popis a parametry používaných referenčních systémů jsou uvedeny v přílohách č. 3a až 3d tohoto návodu.</w:t>
      </w:r>
    </w:p>
    <w:p w:rsidR="006F5B88" w:rsidRPr="00B53F00" w:rsidRDefault="006F5B88" w:rsidP="00D53243">
      <w:pPr>
        <w:pStyle w:val="Nadpis2"/>
      </w:pPr>
      <w:bookmarkStart w:id="17" w:name="_Toc423504599"/>
      <w:r w:rsidRPr="000324B2">
        <w:t>TRANSFORMAČNÍ VZTAHY</w:t>
      </w:r>
      <w:bookmarkEnd w:id="17"/>
    </w:p>
    <w:p w:rsidR="006F5B88" w:rsidRPr="00B53F00" w:rsidRDefault="006F5B88" w:rsidP="00D53243">
      <w:pPr>
        <w:pStyle w:val="Nadpis3"/>
      </w:pPr>
      <w:r w:rsidRPr="000324B2">
        <w:t xml:space="preserve">Pro činnosti v ostatních </w:t>
      </w:r>
      <w:r w:rsidR="0016344F">
        <w:t xml:space="preserve">geodetických referenčních systémech </w:t>
      </w:r>
      <w:r w:rsidRPr="000324B2">
        <w:t>nebo při</w:t>
      </w:r>
      <w:r>
        <w:t> </w:t>
      </w:r>
      <w:r w:rsidRPr="000324B2">
        <w:t xml:space="preserve">měřických pracích </w:t>
      </w:r>
      <w:r w:rsidR="0016344F">
        <w:t xml:space="preserve">v </w:t>
      </w:r>
      <w:r w:rsidRPr="000324B2">
        <w:t xml:space="preserve">dříve používaných </w:t>
      </w:r>
      <w:r>
        <w:t xml:space="preserve">geodetických </w:t>
      </w:r>
      <w:r w:rsidRPr="000324B2">
        <w:t xml:space="preserve">referenčních systémech, při vedení geografických informačních systémů a pro účely mezinárodní spolupráce ZÚ zpracovává a aktuálně vede transformační a převodní vztahy a jejich parametry </w:t>
      </w:r>
      <w:r>
        <w:t xml:space="preserve">i </w:t>
      </w:r>
      <w:r w:rsidRPr="000324B2">
        <w:t xml:space="preserve">mezi </w:t>
      </w:r>
      <w:r>
        <w:t xml:space="preserve">dalšími geodetickými </w:t>
      </w:r>
      <w:r w:rsidRPr="000324B2">
        <w:t>referenčními systémy a vztažnými geodetickými plochami.</w:t>
      </w:r>
    </w:p>
    <w:p w:rsidR="006F5B88" w:rsidRPr="00B53F00" w:rsidRDefault="006F5B88" w:rsidP="00D53243">
      <w:pPr>
        <w:pStyle w:val="Nadpis3"/>
      </w:pPr>
      <w:bookmarkStart w:id="18" w:name="_Ref419311020"/>
      <w:r>
        <w:t>K</w:t>
      </w:r>
      <w:r w:rsidRPr="000324B2">
        <w:t xml:space="preserve"> transformac</w:t>
      </w:r>
      <w:r>
        <w:t>ím</w:t>
      </w:r>
      <w:r w:rsidRPr="000324B2">
        <w:t xml:space="preserve"> mezi </w:t>
      </w:r>
      <w:r>
        <w:t>vybranými</w:t>
      </w:r>
      <w:r w:rsidRPr="000324B2">
        <w:t xml:space="preserve"> </w:t>
      </w:r>
      <w:r>
        <w:t xml:space="preserve">geodetickými </w:t>
      </w:r>
      <w:r w:rsidRPr="000324B2">
        <w:t xml:space="preserve">referenčními systémy </w:t>
      </w:r>
      <w:r>
        <w:t>j</w:t>
      </w:r>
      <w:r w:rsidRPr="000324B2">
        <w:t>s</w:t>
      </w:r>
      <w:r>
        <w:t>ou</w:t>
      </w:r>
      <w:r w:rsidRPr="000324B2">
        <w:t xml:space="preserve"> </w:t>
      </w:r>
      <w:r w:rsidR="001A0238">
        <w:t>určené</w:t>
      </w:r>
      <w:r w:rsidR="001A0238" w:rsidRPr="000324B2">
        <w:t xml:space="preserve"> </w:t>
      </w:r>
      <w:r w:rsidRPr="000324B2">
        <w:t>transformační vztahy implement</w:t>
      </w:r>
      <w:r>
        <w:t>ovány</w:t>
      </w:r>
      <w:r w:rsidRPr="000324B2">
        <w:t xml:space="preserve"> v transform</w:t>
      </w:r>
      <w:r w:rsidR="00A16A3F">
        <w:t>ační službě WCTS publikované na </w:t>
      </w:r>
      <w:proofErr w:type="spellStart"/>
      <w:r w:rsidRPr="000324B2">
        <w:t>Geoportálu</w:t>
      </w:r>
      <w:proofErr w:type="spellEnd"/>
      <w:r w:rsidRPr="000324B2">
        <w:t xml:space="preserve"> ČÚZK a v transformačním programu ETJTZÚ. Uvedené aplikace zahrnují zejména transformační vztahy mezi </w:t>
      </w:r>
      <w:r>
        <w:t>geodetick</w:t>
      </w:r>
      <w:r w:rsidRPr="000324B2">
        <w:t>ými referenčními systémy:</w:t>
      </w:r>
      <w:bookmarkEnd w:id="18"/>
    </w:p>
    <w:p w:rsidR="006F5B88" w:rsidRPr="002E68AA" w:rsidRDefault="006F5B88" w:rsidP="000351CA">
      <w:pPr>
        <w:pStyle w:val="Odstavecseseznamem"/>
      </w:pPr>
      <w:r w:rsidRPr="002E68AA">
        <w:t>S-JTSK,</w:t>
      </w:r>
    </w:p>
    <w:p w:rsidR="006F5B88" w:rsidRPr="002E68AA" w:rsidRDefault="006F5B88" w:rsidP="000351CA">
      <w:pPr>
        <w:pStyle w:val="Odstavecseseznamem"/>
      </w:pPr>
      <w:r w:rsidRPr="002E68AA">
        <w:t>ETRS89 včetně souřadnicových systémů</w:t>
      </w:r>
      <w:r>
        <w:t> </w:t>
      </w:r>
      <w:r>
        <w:rPr>
          <w:rStyle w:val="Znakapoznpodarou"/>
          <w:rFonts w:cs="Arial"/>
        </w:rPr>
        <w:footnoteReference w:id="8"/>
      </w:r>
      <w:r w:rsidRPr="00A11B18">
        <w:rPr>
          <w:vertAlign w:val="superscript"/>
        </w:rPr>
        <w:t>)</w:t>
      </w:r>
      <w:r w:rsidRPr="002E68AA">
        <w:t>, které vznikly jeho zobrazením do</w:t>
      </w:r>
      <w:r w:rsidR="00A16A3F">
        <w:t> </w:t>
      </w:r>
      <w:r w:rsidRPr="002E68AA">
        <w:t>roviny pomocí:</w:t>
      </w:r>
    </w:p>
    <w:p w:rsidR="006F5B88" w:rsidRPr="002E68AA" w:rsidRDefault="006F5B88" w:rsidP="000351CA">
      <w:pPr>
        <w:pStyle w:val="Odstavecseseznamem"/>
        <w:numPr>
          <w:ilvl w:val="1"/>
          <w:numId w:val="28"/>
        </w:numPr>
      </w:pPr>
      <w:proofErr w:type="spellStart"/>
      <w:r w:rsidRPr="002E68AA">
        <w:t>Lambertova</w:t>
      </w:r>
      <w:proofErr w:type="spellEnd"/>
      <w:r w:rsidRPr="002E68AA">
        <w:t xml:space="preserve"> azimutálního stejnoplochého </w:t>
      </w:r>
      <w:proofErr w:type="gramStart"/>
      <w:r w:rsidRPr="002E68AA">
        <w:t>zobrazení</w:t>
      </w:r>
      <w:bookmarkStart w:id="19" w:name="_Ref429061109"/>
      <w:r>
        <w:t> </w:t>
      </w:r>
      <w:r>
        <w:rPr>
          <w:rStyle w:val="Znakapoznpodarou"/>
          <w:rFonts w:cs="Arial"/>
        </w:rPr>
        <w:footnoteReference w:id="9"/>
      </w:r>
      <w:bookmarkEnd w:id="19"/>
      <w:r w:rsidRPr="000D3857">
        <w:rPr>
          <w:vertAlign w:val="superscript"/>
        </w:rPr>
        <w:t>)</w:t>
      </w:r>
      <w:r w:rsidRPr="002E68AA">
        <w:t xml:space="preserve"> (dále</w:t>
      </w:r>
      <w:proofErr w:type="gramEnd"/>
      <w:r w:rsidRPr="002E68AA">
        <w:t xml:space="preserve"> jen ETRS89</w:t>
      </w:r>
      <w:r w:rsidR="006C4133">
        <w:noBreakHyphen/>
      </w:r>
      <w:r w:rsidRPr="002E68AA">
        <w:t xml:space="preserve">LAEA), </w:t>
      </w:r>
    </w:p>
    <w:p w:rsidR="006F5B88" w:rsidRPr="002E68AA" w:rsidRDefault="006F5B88" w:rsidP="000351CA">
      <w:pPr>
        <w:pStyle w:val="Odstavecseseznamem"/>
        <w:numPr>
          <w:ilvl w:val="1"/>
          <w:numId w:val="28"/>
        </w:numPr>
      </w:pPr>
      <w:proofErr w:type="spellStart"/>
      <w:r w:rsidRPr="002E68AA">
        <w:t>Lambertova</w:t>
      </w:r>
      <w:proofErr w:type="spellEnd"/>
      <w:r w:rsidRPr="002E68AA">
        <w:t xml:space="preserve"> konformního kuželového </w:t>
      </w:r>
      <w:proofErr w:type="gramStart"/>
      <w:r w:rsidRPr="002E68AA">
        <w:t>zobrazení</w:t>
      </w:r>
      <w:bookmarkStart w:id="20" w:name="_Ref429061197"/>
      <w:r>
        <w:t> </w:t>
      </w:r>
      <w:r>
        <w:rPr>
          <w:rStyle w:val="Znakapoznpodarou"/>
          <w:rFonts w:cs="Arial"/>
        </w:rPr>
        <w:footnoteReference w:id="10"/>
      </w:r>
      <w:bookmarkEnd w:id="20"/>
      <w:r w:rsidRPr="00A11B18">
        <w:rPr>
          <w:vertAlign w:val="superscript"/>
        </w:rPr>
        <w:t>)</w:t>
      </w:r>
      <w:r w:rsidRPr="002E68AA">
        <w:t xml:space="preserve"> (dále</w:t>
      </w:r>
      <w:proofErr w:type="gramEnd"/>
      <w:r w:rsidRPr="002E68AA">
        <w:t xml:space="preserve"> jen ETRS89</w:t>
      </w:r>
      <w:r w:rsidR="006C4133">
        <w:noBreakHyphen/>
      </w:r>
      <w:r w:rsidRPr="002E68AA">
        <w:t>LCC),</w:t>
      </w:r>
    </w:p>
    <w:p w:rsidR="006F5B88" w:rsidRPr="002E68AA" w:rsidRDefault="006F5B88" w:rsidP="000351CA">
      <w:pPr>
        <w:pStyle w:val="Odstavecseseznamem"/>
        <w:numPr>
          <w:ilvl w:val="1"/>
          <w:numId w:val="28"/>
        </w:numPr>
      </w:pPr>
      <w:r w:rsidRPr="002E68AA">
        <w:t xml:space="preserve">příčného </w:t>
      </w:r>
      <w:proofErr w:type="spellStart"/>
      <w:r w:rsidR="004F68EF">
        <w:t>Mercator</w:t>
      </w:r>
      <w:r w:rsidR="00AF7264">
        <w:t>o</w:t>
      </w:r>
      <w:r w:rsidR="004F68EF">
        <w:t>va</w:t>
      </w:r>
      <w:proofErr w:type="spellEnd"/>
      <w:r w:rsidR="004F68EF">
        <w:t xml:space="preserve"> </w:t>
      </w:r>
      <w:proofErr w:type="gramStart"/>
      <w:r w:rsidRPr="002E68AA">
        <w:t>zobrazení</w:t>
      </w:r>
      <w:bookmarkStart w:id="21" w:name="_Ref429061237"/>
      <w:r>
        <w:t> </w:t>
      </w:r>
      <w:r>
        <w:rPr>
          <w:rStyle w:val="Znakapoznpodarou"/>
          <w:rFonts w:cs="Arial"/>
        </w:rPr>
        <w:footnoteReference w:id="11"/>
      </w:r>
      <w:bookmarkEnd w:id="21"/>
      <w:r w:rsidRPr="000D3857">
        <w:rPr>
          <w:vertAlign w:val="superscript"/>
        </w:rPr>
        <w:t>)</w:t>
      </w:r>
      <w:r w:rsidRPr="002E68AA">
        <w:t xml:space="preserve"> (dále</w:t>
      </w:r>
      <w:proofErr w:type="gramEnd"/>
      <w:r w:rsidRPr="002E68AA">
        <w:t xml:space="preserve"> jen ETRS89-TMzn), pro ČR v poledníkových zónách 33 (dále jen ETRS89-TM33) a 34 (dále jen ETRS89</w:t>
      </w:r>
      <w:r w:rsidR="006C4133">
        <w:noBreakHyphen/>
      </w:r>
      <w:r w:rsidRPr="002E68AA">
        <w:t>TM34),</w:t>
      </w:r>
    </w:p>
    <w:p w:rsidR="006F5B88" w:rsidRPr="00B53F00" w:rsidRDefault="006F5B88" w:rsidP="000351CA">
      <w:pPr>
        <w:pStyle w:val="Odstavecseseznamem"/>
      </w:pPr>
      <w:proofErr w:type="spellStart"/>
      <w:r w:rsidRPr="000324B2">
        <w:t>Bpv</w:t>
      </w:r>
      <w:proofErr w:type="spellEnd"/>
      <w:r w:rsidRPr="000324B2">
        <w:t>,</w:t>
      </w:r>
    </w:p>
    <w:p w:rsidR="006F5B88" w:rsidRDefault="006F5B88" w:rsidP="000351CA">
      <w:pPr>
        <w:pStyle w:val="Odstavecseseznamem"/>
      </w:pPr>
      <w:r w:rsidRPr="00490D0E">
        <w:t>Evropský</w:t>
      </w:r>
      <w:r w:rsidR="004F68EF" w:rsidRPr="00490D0E">
        <w:t>m</w:t>
      </w:r>
      <w:r w:rsidRPr="00490D0E">
        <w:t xml:space="preserve"> výškový</w:t>
      </w:r>
      <w:r w:rsidR="004F68EF" w:rsidRPr="00490D0E">
        <w:t>m</w:t>
      </w:r>
      <w:r w:rsidRPr="00490D0E">
        <w:t xml:space="preserve"> referenční</w:t>
      </w:r>
      <w:r w:rsidR="004F68EF" w:rsidRPr="00490D0E">
        <w:t>m</w:t>
      </w:r>
      <w:r w:rsidRPr="00490D0E">
        <w:t xml:space="preserve"> systém</w:t>
      </w:r>
      <w:r w:rsidR="004F68EF" w:rsidRPr="00490D0E">
        <w:t>em</w:t>
      </w:r>
      <w:r w:rsidRPr="000324B2">
        <w:t xml:space="preserve"> v realizaci EVRF07</w:t>
      </w:r>
      <w:r>
        <w:t xml:space="preserve"> (dále jen EVRS)</w:t>
      </w:r>
      <w:r w:rsidRPr="000324B2">
        <w:t>.</w:t>
      </w:r>
    </w:p>
    <w:p w:rsidR="006F5B88" w:rsidRPr="00B53F00" w:rsidRDefault="006F5B88" w:rsidP="003A32CF">
      <w:pPr>
        <w:pStyle w:val="Nadpis3"/>
        <w:numPr>
          <w:ilvl w:val="0"/>
          <w:numId w:val="0"/>
        </w:numPr>
        <w:ind w:left="720" w:hanging="11"/>
      </w:pPr>
      <w:r w:rsidRPr="000324B2">
        <w:t xml:space="preserve">ZÚ dále definuje transformační vztahy a provádí transformace </w:t>
      </w:r>
      <w:r>
        <w:t xml:space="preserve">z/do dalších, zejména na území ČR </w:t>
      </w:r>
      <w:r w:rsidR="001A0238">
        <w:t xml:space="preserve">dříve </w:t>
      </w:r>
      <w:r>
        <w:t>užívaných</w:t>
      </w:r>
      <w:r w:rsidRPr="00C5729C">
        <w:rPr>
          <w:highlight w:val="lightGray"/>
        </w:rPr>
        <w:t>,</w:t>
      </w:r>
      <w:r>
        <w:t xml:space="preserve"> geodetických referenčních </w:t>
      </w:r>
      <w:r w:rsidRPr="000324B2">
        <w:t>systém</w:t>
      </w:r>
      <w:r>
        <w:t>ů. Jde</w:t>
      </w:r>
      <w:r w:rsidRPr="000324B2">
        <w:t xml:space="preserve"> zejména</w:t>
      </w:r>
      <w:r>
        <w:t xml:space="preserve"> o</w:t>
      </w:r>
      <w:r w:rsidRPr="000324B2">
        <w:t>:</w:t>
      </w:r>
    </w:p>
    <w:p w:rsidR="006F5B88" w:rsidRPr="00B53F00" w:rsidRDefault="006F5B88" w:rsidP="003A32CF">
      <w:pPr>
        <w:pStyle w:val="Odstavecseseznamem"/>
      </w:pPr>
      <w:r w:rsidRPr="00F303AF">
        <w:lastRenderedPageBreak/>
        <w:t>V</w:t>
      </w:r>
      <w:r w:rsidRPr="000324B2">
        <w:t>ýškový systém Jadr</w:t>
      </w:r>
      <w:r w:rsidR="00F26FFF">
        <w:t>an</w:t>
      </w:r>
      <w:r w:rsidRPr="000324B2">
        <w:t>ský (Jadran)</w:t>
      </w:r>
      <w:r w:rsidR="001A0238">
        <w:t>,</w:t>
      </w:r>
      <w:r w:rsidRPr="000324B2">
        <w:t xml:space="preserve"> </w:t>
      </w:r>
    </w:p>
    <w:p w:rsidR="006F5B88" w:rsidRPr="00B53F00" w:rsidRDefault="006F5B88" w:rsidP="003A32CF">
      <w:pPr>
        <w:pStyle w:val="Odstavecseseznamem"/>
      </w:pPr>
      <w:r>
        <w:t>starší realizace</w:t>
      </w:r>
      <w:r w:rsidRPr="000324B2">
        <w:t xml:space="preserve"> S</w:t>
      </w:r>
      <w:r>
        <w:sym w:font="Symbol" w:char="F02D"/>
      </w:r>
      <w:r w:rsidRPr="000324B2">
        <w:t>Gr95.</w:t>
      </w:r>
    </w:p>
    <w:p w:rsidR="006F5B88" w:rsidRDefault="006F5B88" w:rsidP="00E722F3">
      <w:pPr>
        <w:pStyle w:val="Nadpis3"/>
      </w:pPr>
      <w:r>
        <w:t>Pro usnadnění přechodu</w:t>
      </w:r>
      <w:r w:rsidRPr="000324B2">
        <w:t xml:space="preserve"> mezi ETRS89 a S-JTSK na území ČR </w:t>
      </w:r>
      <w:r>
        <w:t xml:space="preserve">byla </w:t>
      </w:r>
      <w:r w:rsidRPr="000324B2">
        <w:t xml:space="preserve">pro práce v katastru nemovitostí </w:t>
      </w:r>
      <w:r>
        <w:t xml:space="preserve">vyvinuta </w:t>
      </w:r>
      <w:r w:rsidRPr="000324B2">
        <w:t>zpřesněn</w:t>
      </w:r>
      <w:r>
        <w:t>á</w:t>
      </w:r>
      <w:r w:rsidRPr="000324B2">
        <w:t xml:space="preserve"> globální transformace, </w:t>
      </w:r>
      <w:r>
        <w:t>jejíž</w:t>
      </w:r>
      <w:r w:rsidRPr="000324B2">
        <w:t xml:space="preserve"> přesnost </w:t>
      </w:r>
      <w:r>
        <w:t>je dána</w:t>
      </w:r>
      <w:r w:rsidRPr="000324B2">
        <w:t xml:space="preserve"> střední souřadnicovou chybou </w:t>
      </w:r>
      <w:proofErr w:type="spellStart"/>
      <w:r w:rsidRPr="000324B2">
        <w:t>m</w:t>
      </w:r>
      <w:r w:rsidRPr="00B53F00">
        <w:rPr>
          <w:vertAlign w:val="subscript"/>
        </w:rPr>
        <w:t>xy</w:t>
      </w:r>
      <w:proofErr w:type="spellEnd"/>
      <w:r w:rsidRPr="000324B2">
        <w:t xml:space="preserve"> = 0,025 m resp. střední polohovou chybou m</w:t>
      </w:r>
      <w:r w:rsidRPr="00B53F00">
        <w:rPr>
          <w:vertAlign w:val="subscript"/>
        </w:rPr>
        <w:t>p</w:t>
      </w:r>
      <w:r w:rsidRPr="000324B2">
        <w:t xml:space="preserve"> = 0,035 m. </w:t>
      </w:r>
    </w:p>
    <w:p w:rsidR="006F5B88" w:rsidRDefault="006F5B88" w:rsidP="00745597">
      <w:pPr>
        <w:pStyle w:val="Nadpis3"/>
        <w:numPr>
          <w:ilvl w:val="0"/>
          <w:numId w:val="0"/>
        </w:numPr>
        <w:ind w:left="709"/>
      </w:pPr>
      <w:r>
        <w:t>Zpřesněná</w:t>
      </w:r>
      <w:r w:rsidRPr="000324B2">
        <w:t xml:space="preserve"> globální transformace je realizován</w:t>
      </w:r>
      <w:r>
        <w:t>a</w:t>
      </w:r>
      <w:r w:rsidRPr="000324B2">
        <w:t xml:space="preserve"> </w:t>
      </w:r>
      <w:r>
        <w:t>přechodem přes nově definovaný souřadnicový systém s pracovním označením S</w:t>
      </w:r>
      <w:r>
        <w:noBreakHyphen/>
        <w:t xml:space="preserve">JTSK/05 pomocí matematických vzorců a </w:t>
      </w:r>
      <w:r w:rsidR="00D65E27" w:rsidRPr="007B36BB">
        <w:t>s</w:t>
      </w:r>
      <w:r w:rsidR="00D65E27">
        <w:t xml:space="preserve"> </w:t>
      </w:r>
      <w:r>
        <w:t>využitím převodních</w:t>
      </w:r>
      <w:r w:rsidRPr="000324B2">
        <w:t xml:space="preserve"> tabulek</w:t>
      </w:r>
      <w:r>
        <w:t xml:space="preserve"> mezi tímto systémem a S-JTSK. Převodními tabulkami je řešen</w:t>
      </w:r>
      <w:r w:rsidRPr="000324B2">
        <w:t xml:space="preserve"> pr</w:t>
      </w:r>
      <w:r>
        <w:t>ůběh lokálních deformací S-JTSK</w:t>
      </w:r>
      <w:r w:rsidR="00FD06F5">
        <w:t>.</w:t>
      </w:r>
    </w:p>
    <w:p w:rsidR="006F5B88" w:rsidRDefault="006F5B88" w:rsidP="002300AF">
      <w:r>
        <w:t>Zpřesněná globální transformace mezi ETRS89 a S-JTSK je implementována v</w:t>
      </w:r>
      <w:r w:rsidR="00FD06F5">
        <w:t xml:space="preserve"> transformačních službách </w:t>
      </w:r>
      <w:r w:rsidRPr="000324B2">
        <w:t>uvedených v </w:t>
      </w:r>
      <w:proofErr w:type="gramStart"/>
      <w:r w:rsidRPr="000324B2">
        <w:t>odst</w:t>
      </w:r>
      <w:r>
        <w:t>avci</w:t>
      </w:r>
      <w:r w:rsidRPr="000324B2">
        <w:t xml:space="preserve"> </w:t>
      </w:r>
      <w:r w:rsidR="00271DE3">
        <w:fldChar w:fldCharType="begin"/>
      </w:r>
      <w:r w:rsidR="006E2C8B">
        <w:instrText xml:space="preserve"> REF _Ref419311020 \r \h  \* MERGEFORMAT </w:instrText>
      </w:r>
      <w:r w:rsidR="00271DE3">
        <w:fldChar w:fldCharType="separate"/>
      </w:r>
      <w:r w:rsidR="0035754E">
        <w:t>4.2.2</w:t>
      </w:r>
      <w:proofErr w:type="gramEnd"/>
      <w:r w:rsidR="00271DE3">
        <w:fldChar w:fldCharType="end"/>
      </w:r>
      <w:r w:rsidRPr="000324B2">
        <w:t>.</w:t>
      </w:r>
      <w:r>
        <w:t xml:space="preserve"> Její metodika, jednotlivé verze převodních tabulek a model </w:t>
      </w:r>
      <w:proofErr w:type="spellStart"/>
      <w:r>
        <w:t>kvazigeoidu</w:t>
      </w:r>
      <w:proofErr w:type="spellEnd"/>
      <w:r>
        <w:t xml:space="preserve"> jsou zveřejněny na </w:t>
      </w:r>
      <w:r w:rsidRPr="000324B2">
        <w:t>internetových stránkách ČÚZK.</w:t>
      </w:r>
    </w:p>
    <w:p w:rsidR="006F5B88" w:rsidRPr="00A52556" w:rsidRDefault="006F5B88" w:rsidP="002300AF">
      <w:r w:rsidRPr="000324B2">
        <w:t>ZÚ</w:t>
      </w:r>
      <w:r>
        <w:t xml:space="preserve"> </w:t>
      </w:r>
      <w:r w:rsidR="00C82500" w:rsidRPr="00C82500">
        <w:t xml:space="preserve">spravuje </w:t>
      </w:r>
      <w:r>
        <w:t xml:space="preserve">převodní tabulky ve spolupráci </w:t>
      </w:r>
      <w:r w:rsidRPr="000324B2">
        <w:t xml:space="preserve">s VÚGTK, </w:t>
      </w:r>
      <w:proofErr w:type="spellStart"/>
      <w:proofErr w:type="gramStart"/>
      <w:r w:rsidRPr="000324B2">
        <w:t>v.v.</w:t>
      </w:r>
      <w:proofErr w:type="gramEnd"/>
      <w:r w:rsidRPr="000324B2">
        <w:t>i</w:t>
      </w:r>
      <w:proofErr w:type="spellEnd"/>
      <w:r w:rsidRPr="000324B2">
        <w:t>.</w:t>
      </w:r>
      <w:r>
        <w:t>,</w:t>
      </w:r>
      <w:r w:rsidRPr="000324B2">
        <w:t xml:space="preserve"> ČÚZK </w:t>
      </w:r>
      <w:r>
        <w:t xml:space="preserve">a v případě potřeby prací na </w:t>
      </w:r>
      <w:proofErr w:type="spellStart"/>
      <w:r>
        <w:t>ZhB</w:t>
      </w:r>
      <w:proofErr w:type="spellEnd"/>
      <w:r>
        <w:t xml:space="preserve"> i s KÚ.</w:t>
      </w:r>
    </w:p>
    <w:p w:rsidR="006F5B88" w:rsidRPr="00A52556" w:rsidRDefault="006F5B88" w:rsidP="002300AF">
      <w:pPr>
        <w:pStyle w:val="Nadpis3"/>
        <w:numPr>
          <w:ilvl w:val="0"/>
          <w:numId w:val="0"/>
        </w:numPr>
        <w:ind w:left="720"/>
      </w:pPr>
      <w:r>
        <w:t>Pro práce v ZPBP nelze zpřesněnou globální transformaci mezi ETRS89 a S</w:t>
      </w:r>
      <w:r>
        <w:noBreakHyphen/>
        <w:t>JTSK použít a transformace se provede pomocí místních transformačních parametrů vypočtených na základě volby identických bodů.</w:t>
      </w:r>
    </w:p>
    <w:p w:rsidR="006F5B88" w:rsidRDefault="006F5B88" w:rsidP="00D53243">
      <w:pPr>
        <w:pStyle w:val="Nadpis3"/>
      </w:pPr>
      <w:r w:rsidRPr="000324B2">
        <w:t>K pře</w:t>
      </w:r>
      <w:r>
        <w:t>ch</w:t>
      </w:r>
      <w:r w:rsidRPr="000324B2">
        <w:t xml:space="preserve">odu </w:t>
      </w:r>
      <w:r>
        <w:t xml:space="preserve">mezi </w:t>
      </w:r>
      <w:r w:rsidRPr="000324B2">
        <w:t>elipsoidický</w:t>
      </w:r>
      <w:r>
        <w:t>mi</w:t>
      </w:r>
      <w:r w:rsidRPr="000324B2">
        <w:t xml:space="preserve"> výšk</w:t>
      </w:r>
      <w:r>
        <w:t>ami</w:t>
      </w:r>
      <w:r w:rsidRPr="000324B2">
        <w:t xml:space="preserve"> v systému ETRS89 a nadmořský</w:t>
      </w:r>
      <w:r>
        <w:t>mi</w:t>
      </w:r>
      <w:r w:rsidRPr="000324B2">
        <w:t xml:space="preserve"> výšk</w:t>
      </w:r>
      <w:r>
        <w:t>ami</w:t>
      </w:r>
      <w:r w:rsidRPr="000324B2">
        <w:t xml:space="preserve"> v systému </w:t>
      </w:r>
      <w:proofErr w:type="spellStart"/>
      <w:r w:rsidRPr="000324B2">
        <w:t>Bpv</w:t>
      </w:r>
      <w:proofErr w:type="spellEnd"/>
      <w:r w:rsidRPr="000324B2">
        <w:t xml:space="preserve"> je pro území ČR </w:t>
      </w:r>
      <w:r>
        <w:t xml:space="preserve">definován model </w:t>
      </w:r>
      <w:proofErr w:type="spellStart"/>
      <w:r>
        <w:t>kvazigeoidu</w:t>
      </w:r>
      <w:proofErr w:type="spellEnd"/>
      <w:r>
        <w:t xml:space="preserve"> CR-2005, jehož</w:t>
      </w:r>
      <w:r w:rsidRPr="00A52556">
        <w:t xml:space="preserve"> </w:t>
      </w:r>
      <w:r>
        <w:t xml:space="preserve">přesnost je dána střední chybou </w:t>
      </w:r>
      <w:proofErr w:type="spellStart"/>
      <w:r w:rsidRPr="000324B2">
        <w:t>m</w:t>
      </w:r>
      <w:r>
        <w:rPr>
          <w:vertAlign w:val="subscript"/>
        </w:rPr>
        <w:t>H</w:t>
      </w:r>
      <w:proofErr w:type="spellEnd"/>
      <w:r w:rsidRPr="000324B2">
        <w:t> = 0,03 m</w:t>
      </w:r>
      <w:r>
        <w:t xml:space="preserve">. </w:t>
      </w:r>
      <w:proofErr w:type="spellStart"/>
      <w:r>
        <w:t>Kvazigeoid</w:t>
      </w:r>
      <w:proofErr w:type="spellEnd"/>
      <w:r>
        <w:t xml:space="preserve"> CR-2005 je publikován na</w:t>
      </w:r>
      <w:r w:rsidR="00AA3FC4">
        <w:t> </w:t>
      </w:r>
      <w:r>
        <w:t xml:space="preserve">webových stránkách ČÚZK a určen zejména pro potřeby zpřesněné globální transformace mezi ETRS89 a S-JTSK. </w:t>
      </w:r>
    </w:p>
    <w:p w:rsidR="006F5B88" w:rsidRDefault="006F5B88" w:rsidP="000324B2">
      <w:r w:rsidRPr="000324B2">
        <w:t xml:space="preserve">ZÚ ve spolupráci s VÚGTK, </w:t>
      </w:r>
      <w:proofErr w:type="spellStart"/>
      <w:proofErr w:type="gramStart"/>
      <w:r w:rsidRPr="000324B2">
        <w:t>v.v.</w:t>
      </w:r>
      <w:proofErr w:type="gramEnd"/>
      <w:r w:rsidRPr="000324B2">
        <w:t>i</w:t>
      </w:r>
      <w:proofErr w:type="spellEnd"/>
      <w:r w:rsidRPr="000324B2">
        <w:t>.</w:t>
      </w:r>
      <w:r w:rsidR="00DC3DC7">
        <w:t>,</w:t>
      </w:r>
      <w:r w:rsidRPr="000324B2">
        <w:t xml:space="preserve"> </w:t>
      </w:r>
      <w:r>
        <w:t xml:space="preserve">aktuálně zpracovává podrobný </w:t>
      </w:r>
      <w:r w:rsidRPr="000324B2">
        <w:t xml:space="preserve">model </w:t>
      </w:r>
      <w:r>
        <w:t xml:space="preserve">gravimetrického </w:t>
      </w:r>
      <w:proofErr w:type="spellStart"/>
      <w:r w:rsidRPr="000324B2">
        <w:t>kvazigeoidu</w:t>
      </w:r>
      <w:proofErr w:type="spellEnd"/>
      <w:r w:rsidRPr="000324B2">
        <w:t xml:space="preserve"> QGZÚ</w:t>
      </w:r>
      <w:r>
        <w:t>.</w:t>
      </w:r>
      <w:r w:rsidRPr="000324B2">
        <w:t xml:space="preserve"> </w:t>
      </w:r>
      <w:proofErr w:type="spellStart"/>
      <w:r>
        <w:t>Kvazigeoid</w:t>
      </w:r>
      <w:proofErr w:type="spellEnd"/>
      <w:r>
        <w:t xml:space="preserve"> QGZÚ </w:t>
      </w:r>
      <w:r w:rsidRPr="000324B2">
        <w:t xml:space="preserve">je publikován </w:t>
      </w:r>
      <w:r>
        <w:t>na</w:t>
      </w:r>
      <w:r w:rsidRPr="000324B2">
        <w:t xml:space="preserve"> </w:t>
      </w:r>
      <w:proofErr w:type="spellStart"/>
      <w:r w:rsidRPr="000324B2">
        <w:t>Geoportálu</w:t>
      </w:r>
      <w:proofErr w:type="spellEnd"/>
      <w:r w:rsidRPr="000324B2">
        <w:t xml:space="preserve"> ČÚZK</w:t>
      </w:r>
      <w:r>
        <w:t xml:space="preserve"> a je určen zejména k </w:t>
      </w:r>
      <w:r w:rsidRPr="00904F8F">
        <w:t>provádění místních transformací v jednotlivých lokalitách příslušných výdejním jednotkám</w:t>
      </w:r>
      <w:r w:rsidRPr="000324B2">
        <w:t xml:space="preserve">. Přesnost </w:t>
      </w:r>
      <w:proofErr w:type="spellStart"/>
      <w:r>
        <w:t>kvazigeoidu</w:t>
      </w:r>
      <w:proofErr w:type="spellEnd"/>
      <w:r w:rsidRPr="000324B2">
        <w:t xml:space="preserve"> </w:t>
      </w:r>
      <w:r>
        <w:t xml:space="preserve">QGZÚ </w:t>
      </w:r>
      <w:r w:rsidRPr="000324B2">
        <w:t xml:space="preserve">je </w:t>
      </w:r>
      <w:r>
        <w:t xml:space="preserve">pro vnitrozemí </w:t>
      </w:r>
      <w:r w:rsidRPr="000324B2">
        <w:t xml:space="preserve">ČR </w:t>
      </w:r>
      <w:r>
        <w:t>dána</w:t>
      </w:r>
      <w:r w:rsidRPr="000324B2">
        <w:t xml:space="preserve"> střední chybou </w:t>
      </w:r>
      <w:proofErr w:type="spellStart"/>
      <w:r w:rsidRPr="000324B2">
        <w:t>m</w:t>
      </w:r>
      <w:r>
        <w:rPr>
          <w:vertAlign w:val="subscript"/>
        </w:rPr>
        <w:t>H</w:t>
      </w:r>
      <w:proofErr w:type="spellEnd"/>
      <w:r w:rsidRPr="000324B2">
        <w:t xml:space="preserve"> = </w:t>
      </w:r>
      <w:r>
        <w:t>0,0</w:t>
      </w:r>
      <w:r w:rsidRPr="000324B2">
        <w:t xml:space="preserve">1 m, </w:t>
      </w:r>
      <w:r>
        <w:t xml:space="preserve">která </w:t>
      </w:r>
      <w:r w:rsidRPr="000324B2">
        <w:t xml:space="preserve">v příhraničních oblastech může nabývat hodnot vyšších. Aktuální přesnost QGZÚ je publikována na </w:t>
      </w:r>
      <w:proofErr w:type="spellStart"/>
      <w:r w:rsidRPr="000324B2">
        <w:t>Geoportálu</w:t>
      </w:r>
      <w:proofErr w:type="spellEnd"/>
      <w:r w:rsidRPr="000324B2">
        <w:t xml:space="preserve"> ČÚZK.</w:t>
      </w:r>
    </w:p>
    <w:p w:rsidR="006F5B88" w:rsidRPr="00920371" w:rsidRDefault="006F5B88" w:rsidP="00D53243">
      <w:pPr>
        <w:pStyle w:val="Nadpis2"/>
      </w:pPr>
      <w:bookmarkStart w:id="22" w:name="_Ref419919932"/>
      <w:bookmarkStart w:id="23" w:name="_Toc423504600"/>
      <w:r w:rsidRPr="00920371">
        <w:t>ZEMĚPISNÉ SOUSTAVY SOUŘADNICOVÝCH SÍTÍ</w:t>
      </w:r>
      <w:bookmarkEnd w:id="22"/>
      <w:bookmarkEnd w:id="23"/>
    </w:p>
    <w:p w:rsidR="006F5B88" w:rsidRDefault="006F5B88" w:rsidP="00344DCA">
      <w:pPr>
        <w:pStyle w:val="Nadpis3"/>
      </w:pPr>
      <w:r>
        <w:t xml:space="preserve">Směrnice INSPIRE stanovuje v rámci tématu </w:t>
      </w:r>
      <w:r w:rsidRPr="00344DCA">
        <w:t>Zeměpisné soustavy souřadnicových sítí</w:t>
      </w:r>
      <w:r>
        <w:t xml:space="preserve"> vytváření harmonizovaných souřadnicových sítí s víceúrovňovým rozlišením, normalizovanou polohou a velikostí buněk, kde buňkou souřadnicové sítě se rozumí buňka </w:t>
      </w:r>
      <w:r w:rsidRPr="008057A5">
        <w:t>vymezen</w:t>
      </w:r>
      <w:r>
        <w:t>á</w:t>
      </w:r>
      <w:r w:rsidRPr="008057A5">
        <w:t xml:space="preserve"> křivkami souřadnicové sítě</w:t>
      </w:r>
      <w:r>
        <w:t>.</w:t>
      </w:r>
    </w:p>
    <w:p w:rsidR="006F5B88" w:rsidRDefault="006F5B88" w:rsidP="00D53243">
      <w:pPr>
        <w:pStyle w:val="Nadpis3"/>
      </w:pPr>
      <w:r>
        <w:t>Souřadnicová síť s</w:t>
      </w:r>
      <w:r w:rsidRPr="00D84B46">
        <w:t xml:space="preserve">e </w:t>
      </w:r>
      <w:r>
        <w:t xml:space="preserve">definuje jako </w:t>
      </w:r>
      <w:r w:rsidRPr="00D84B46">
        <w:t xml:space="preserve">síť složená ze dvou nebo více souborů křivek, které se vzájemně algoritmicky </w:t>
      </w:r>
      <w:r w:rsidRPr="00DC2E8E">
        <w:t xml:space="preserve">kříží a spojují místa se stejnými </w:t>
      </w:r>
      <w:r w:rsidRPr="00D84B46">
        <w:t>souřadnicemi.</w:t>
      </w:r>
      <w:r>
        <w:t xml:space="preserve"> </w:t>
      </w:r>
    </w:p>
    <w:p w:rsidR="006F5B88" w:rsidRDefault="006F5B88" w:rsidP="00D53243">
      <w:pPr>
        <w:pStyle w:val="Nadpis3"/>
      </w:pPr>
      <w:r>
        <w:t xml:space="preserve">ZÚ zpracovává a v rámci </w:t>
      </w:r>
      <w:proofErr w:type="spellStart"/>
      <w:r>
        <w:t>Geoportálu</w:t>
      </w:r>
      <w:proofErr w:type="spellEnd"/>
      <w:r>
        <w:t xml:space="preserve"> ČÚZK publikuje zejména tyto zeměpisné soustavy souřadnicových sítí:</w:t>
      </w:r>
    </w:p>
    <w:p w:rsidR="006F5B88" w:rsidRDefault="006F5B88" w:rsidP="000351CA">
      <w:pPr>
        <w:pStyle w:val="Odstavecseseznamem"/>
      </w:pPr>
      <w:r w:rsidRPr="00F805E2">
        <w:t xml:space="preserve">souřadnicovou síť </w:t>
      </w:r>
      <w:r>
        <w:t xml:space="preserve">Grid_ETRS89-LAEA, která je </w:t>
      </w:r>
      <w:r w:rsidRPr="00F805E2">
        <w:t>sestrojen</w:t>
      </w:r>
      <w:r>
        <w:t>a</w:t>
      </w:r>
      <w:r w:rsidRPr="00F805E2">
        <w:t xml:space="preserve"> v  ETRS89-LAEA, </w:t>
      </w:r>
    </w:p>
    <w:p w:rsidR="006F5B88" w:rsidRPr="00F805E2" w:rsidRDefault="006F5B88" w:rsidP="000351CA">
      <w:pPr>
        <w:pStyle w:val="Odstavecseseznamem"/>
      </w:pPr>
      <w:r w:rsidRPr="00F805E2">
        <w:lastRenderedPageBreak/>
        <w:t xml:space="preserve">souřadnicovou síť </w:t>
      </w:r>
      <w:r>
        <w:t xml:space="preserve">Grid_ETRS89-GRS80, která je </w:t>
      </w:r>
      <w:r w:rsidRPr="00F805E2">
        <w:t>sestrojen</w:t>
      </w:r>
      <w:r>
        <w:t>a</w:t>
      </w:r>
      <w:r w:rsidRPr="00F805E2">
        <w:t xml:space="preserve"> </w:t>
      </w:r>
      <w:r w:rsidRPr="009A595F">
        <w:t xml:space="preserve">v ETRS89 jako obraz poledníků a rovnoběžek elipsoidu GRS80 </w:t>
      </w:r>
      <w:r>
        <w:t>bez vyjádření</w:t>
      </w:r>
      <w:r w:rsidRPr="009A595F">
        <w:t xml:space="preserve"> výš</w:t>
      </w:r>
      <w:r>
        <w:t>e</w:t>
      </w:r>
      <w:r w:rsidRPr="009A595F">
        <w:t>k</w:t>
      </w:r>
      <w:r>
        <w:t xml:space="preserve"> a</w:t>
      </w:r>
      <w:r w:rsidRPr="009A595F">
        <w:t xml:space="preserve"> </w:t>
      </w:r>
      <w:r>
        <w:t xml:space="preserve">rozděluje </w:t>
      </w:r>
      <w:r w:rsidRPr="009A595F">
        <w:t>zobraz</w:t>
      </w:r>
      <w:r>
        <w:t>ova</w:t>
      </w:r>
      <w:r w:rsidRPr="009A595F">
        <w:t xml:space="preserve">né území </w:t>
      </w:r>
      <w:r w:rsidRPr="00F805E2">
        <w:t xml:space="preserve">na pásma vymezená poledníky </w:t>
      </w:r>
      <w:r>
        <w:t xml:space="preserve">a na </w:t>
      </w:r>
      <w:r w:rsidRPr="00F805E2">
        <w:t>zóny vymezené rovnoběžkami</w:t>
      </w:r>
      <w:r>
        <w:t>.</w:t>
      </w:r>
    </w:p>
    <w:p w:rsidR="006F5B88" w:rsidRPr="00CF2715" w:rsidRDefault="006F5B88" w:rsidP="00D53243">
      <w:pPr>
        <w:pStyle w:val="Nadpis3"/>
      </w:pPr>
      <w:r>
        <w:t xml:space="preserve">Podrobné definice zeměpisných soustav souřadnicových referenčních sítí jsou publikovány na </w:t>
      </w:r>
      <w:proofErr w:type="spellStart"/>
      <w:r>
        <w:t>Geoportálu</w:t>
      </w:r>
      <w:proofErr w:type="spellEnd"/>
      <w:r>
        <w:t xml:space="preserve"> ČÚZK.</w:t>
      </w:r>
    </w:p>
    <w:p w:rsidR="006F5B88" w:rsidRDefault="006F5B88" w:rsidP="00D53243">
      <w:pPr>
        <w:pStyle w:val="Nadpis1"/>
      </w:pPr>
      <w:bookmarkStart w:id="24" w:name="_Toc423504601"/>
      <w:r w:rsidRPr="00D56A35">
        <w:t>VEDENÍ AGEND PŘI SPRÁVĚ GEODETICKÝCH ZÁKLADŮ</w:t>
      </w:r>
      <w:bookmarkEnd w:id="24"/>
    </w:p>
    <w:p w:rsidR="006F5B88" w:rsidRDefault="001E0485" w:rsidP="00BC0059">
      <w:r>
        <w:t>A</w:t>
      </w:r>
      <w:r w:rsidR="006F5B88">
        <w:t>gend</w:t>
      </w:r>
      <w:r w:rsidR="00842AF1">
        <w:t>y</w:t>
      </w:r>
      <w:r w:rsidR="006F5B88">
        <w:t xml:space="preserve"> při správě geodetických základů, </w:t>
      </w:r>
      <w:r>
        <w:t xml:space="preserve">jejichž vedení má </w:t>
      </w:r>
      <w:r w:rsidR="006F5B88">
        <w:t>charakter správních činností, plní především funkce k ochraně měřických značek bodů základních bodových polí včetně signalizačních a ochranných zařízení bod</w:t>
      </w:r>
      <w:r w:rsidR="006F5B88" w:rsidRPr="00D65E27">
        <w:t>u</w:t>
      </w:r>
      <w:r w:rsidR="006F5B88">
        <w:t xml:space="preserve"> z</w:t>
      </w:r>
      <w:r w:rsidR="002741B5">
        <w:t>á</w:t>
      </w:r>
      <w:r w:rsidR="006F5B88">
        <w:t>kladních bodových polí (dále jen „značka bodu geodetických základ</w:t>
      </w:r>
      <w:r w:rsidR="006F5B88" w:rsidRPr="007B36BB">
        <w:t xml:space="preserve">ů“). </w:t>
      </w:r>
      <w:r w:rsidR="00D65E27" w:rsidRPr="007B36BB">
        <w:t xml:space="preserve">Patří </w:t>
      </w:r>
      <w:r w:rsidR="007B36BB" w:rsidRPr="00C5729C">
        <w:t>do</w:t>
      </w:r>
      <w:r w:rsidR="00D65E27" w:rsidRPr="007B36BB">
        <w:t> </w:t>
      </w:r>
      <w:r w:rsidR="007B36BB" w:rsidRPr="00C5729C">
        <w:t>nich</w:t>
      </w:r>
      <w:r w:rsidR="00D65E27" w:rsidRPr="007B36BB">
        <w:t>:</w:t>
      </w:r>
    </w:p>
    <w:p w:rsidR="006F5B88" w:rsidRDefault="006F5B88" w:rsidP="00BC0059">
      <w:pPr>
        <w:pStyle w:val="Odstavecseseznamem"/>
      </w:pPr>
      <w:r>
        <w:t>rozhodování o umístění, přemístění nebo odstranění značek bodů geodetických základů (včetně jejich signalizačních a ochranných zařízení),</w:t>
      </w:r>
    </w:p>
    <w:p w:rsidR="006F5B88" w:rsidRDefault="006F5B88" w:rsidP="00BC0059">
      <w:pPr>
        <w:pStyle w:val="Odstavecseseznamem"/>
      </w:pPr>
      <w:r>
        <w:t>vymezení a vyhlášení chráněného území k ochraně značky bodu geodetických základů (dále jen chráněné území),</w:t>
      </w:r>
    </w:p>
    <w:p w:rsidR="006F5B88" w:rsidRDefault="006F5B88" w:rsidP="00BC0059">
      <w:pPr>
        <w:pStyle w:val="Odstavecseseznamem"/>
      </w:pPr>
      <w:r>
        <w:t xml:space="preserve">projednání porušení pořádku na úseku zeměměřictví v případě zničení, poškození nebo neoprávněného přemístění značky bodu geodetických základů nebo porušení povinností stanovených pro chráněné území. </w:t>
      </w:r>
    </w:p>
    <w:p w:rsidR="006F5B88" w:rsidRPr="00C51F2A" w:rsidRDefault="006F5B88" w:rsidP="00BC0059">
      <w:r>
        <w:t xml:space="preserve">Tyto povinnosti vymezují ustanovení obecně závazných </w:t>
      </w:r>
      <w:proofErr w:type="gramStart"/>
      <w:r>
        <w:t>předpisů</w:t>
      </w:r>
      <w:r>
        <w:rPr>
          <w:vertAlign w:val="superscript"/>
        </w:rPr>
        <w:t xml:space="preserve"> </w:t>
      </w:r>
      <w:r>
        <w:rPr>
          <w:rStyle w:val="Znakapoznpodarou"/>
          <w:rFonts w:cs="Arial"/>
        </w:rPr>
        <w:footnoteReference w:id="12"/>
      </w:r>
      <w:r>
        <w:rPr>
          <w:vertAlign w:val="superscript"/>
        </w:rPr>
        <w:t>)</w:t>
      </w:r>
      <w:r>
        <w:t xml:space="preserve">, </w:t>
      </w:r>
      <w:r>
        <w:rPr>
          <w:rStyle w:val="Znakapoznpodarou"/>
          <w:rFonts w:cs="Arial"/>
        </w:rPr>
        <w:footnoteReference w:id="13"/>
      </w:r>
      <w:r w:rsidRPr="00BC0059">
        <w:rPr>
          <w:vertAlign w:val="superscript"/>
        </w:rPr>
        <w:t>)</w:t>
      </w:r>
      <w:r>
        <w:t xml:space="preserve"> a </w:t>
      </w:r>
      <w:r>
        <w:rPr>
          <w:rStyle w:val="Znakapoznpodarou"/>
          <w:rFonts w:cs="Arial"/>
        </w:rPr>
        <w:footnoteReference w:id="14"/>
      </w:r>
      <w:r w:rsidRPr="0052460E">
        <w:rPr>
          <w:vertAlign w:val="superscript"/>
        </w:rPr>
        <w:t>)</w:t>
      </w:r>
      <w:r>
        <w:t>.</w:t>
      </w:r>
      <w:proofErr w:type="gramEnd"/>
      <w:r>
        <w:t xml:space="preserve"> </w:t>
      </w:r>
    </w:p>
    <w:p w:rsidR="006F5B88" w:rsidRPr="00A766DA" w:rsidRDefault="006F5B88" w:rsidP="00D53243">
      <w:pPr>
        <w:pStyle w:val="Nadpis2"/>
        <w:rPr>
          <w:lang w:val="cs-CZ"/>
        </w:rPr>
      </w:pPr>
      <w:bookmarkStart w:id="25" w:name="_Toc423504602"/>
      <w:r w:rsidRPr="008530FF">
        <w:rPr>
          <w:lang w:val="cs-CZ"/>
        </w:rPr>
        <w:t>OZNÁMENÍ O PROVÁDĚNÍ PRACÍ V GEODETICKÝCH ZÁKLADECH</w:t>
      </w:r>
      <w:bookmarkEnd w:id="25"/>
    </w:p>
    <w:p w:rsidR="006F5B88" w:rsidRDefault="006F5B88" w:rsidP="00D53243">
      <w:pPr>
        <w:pStyle w:val="Nadpis3"/>
      </w:pPr>
      <w:r>
        <w:t xml:space="preserve">Provádění činností při údržbě a obnově bodů geodetických základů </w:t>
      </w:r>
      <w:r w:rsidR="00456C9D">
        <w:t xml:space="preserve">v terénu </w:t>
      </w:r>
      <w:r>
        <w:t>oznámí ZÚ veřejnou vyhláškou. Vzor vyhlášky je uveden v příloze č. 5.</w:t>
      </w:r>
    </w:p>
    <w:p w:rsidR="006F5B88" w:rsidRDefault="006F5B88" w:rsidP="00D53243">
      <w:pPr>
        <w:pStyle w:val="Nadpis3"/>
      </w:pPr>
      <w:r>
        <w:t>Vyhláška obsahuje sdělení vlastníkům nemovitostí o tom, že na jejich nemovitosti budou v nezbytném rozsahu vstupovat pracovníci ZÚ</w:t>
      </w:r>
      <w:r w:rsidR="007B36BB">
        <w:t xml:space="preserve">, dále </w:t>
      </w:r>
      <w:r>
        <w:t>sdělení</w:t>
      </w:r>
      <w:r w:rsidR="007B36BB">
        <w:t>,</w:t>
      </w:r>
      <w:r>
        <w:t xml:space="preserve"> </w:t>
      </w:r>
      <w:r w:rsidR="007B36BB">
        <w:t xml:space="preserve">kdy </w:t>
      </w:r>
      <w:r>
        <w:t>budou práce prováděny</w:t>
      </w:r>
      <w:r w:rsidR="007B36BB">
        <w:t>,</w:t>
      </w:r>
      <w:r>
        <w:t xml:space="preserve"> a žádost o součinnost vlastníků v případě takové potřeby.</w:t>
      </w:r>
    </w:p>
    <w:p w:rsidR="006F5B88" w:rsidRDefault="006F5B88" w:rsidP="00D53243">
      <w:pPr>
        <w:pStyle w:val="Nadpis3"/>
      </w:pPr>
      <w:r>
        <w:t>Veřejnou vyhlášku zasílá ZÚ na příslušný obecní úřad k uveřejnění nejméně 1 měsíc před zahájením prací v terénu.</w:t>
      </w:r>
    </w:p>
    <w:p w:rsidR="006F5B88" w:rsidRPr="00A766DA" w:rsidRDefault="006F5B88" w:rsidP="00D53243">
      <w:pPr>
        <w:pStyle w:val="Nadpis2"/>
        <w:rPr>
          <w:lang w:val="cs-CZ"/>
        </w:rPr>
      </w:pPr>
      <w:bookmarkStart w:id="26" w:name="_Toc423504603"/>
      <w:r w:rsidRPr="008530FF">
        <w:rPr>
          <w:lang w:val="cs-CZ"/>
        </w:rPr>
        <w:t xml:space="preserve">ROZHODNUTÍ O UMÍSTĚNÍ ZNAČKY </w:t>
      </w:r>
      <w:r>
        <w:rPr>
          <w:lang w:val="cs-CZ"/>
        </w:rPr>
        <w:t xml:space="preserve">Bodu </w:t>
      </w:r>
      <w:r w:rsidRPr="008530FF">
        <w:rPr>
          <w:lang w:val="cs-CZ"/>
        </w:rPr>
        <w:t>GEODETICK</w:t>
      </w:r>
      <w:r>
        <w:rPr>
          <w:lang w:val="cs-CZ"/>
        </w:rPr>
        <w:t>ÝC</w:t>
      </w:r>
      <w:r w:rsidRPr="008530FF">
        <w:rPr>
          <w:lang w:val="cs-CZ"/>
        </w:rPr>
        <w:t xml:space="preserve">H </w:t>
      </w:r>
      <w:r>
        <w:rPr>
          <w:lang w:val="cs-CZ"/>
        </w:rPr>
        <w:t>ZÁKLADů</w:t>
      </w:r>
      <w:bookmarkEnd w:id="26"/>
    </w:p>
    <w:p w:rsidR="006F5B88" w:rsidRDefault="006F5B88" w:rsidP="00DC3DC7">
      <w:pPr>
        <w:pStyle w:val="Nadpis3"/>
      </w:pPr>
      <w:r>
        <w:t xml:space="preserve">Zřízení nové značky nebo přemístění značky bodu geodetických základů </w:t>
      </w:r>
      <w:r w:rsidR="00DC3DC7" w:rsidRPr="00DC3DC7">
        <w:t xml:space="preserve">projedná </w:t>
      </w:r>
      <w:r>
        <w:t>ZÚ předem s vlastníkem nemovitosti. Pro účely dokumentace se vyhotoví Rozhodnutí o umístění značky geodetického bodu (dále jen „Rozhodnutí“). Vzor Rozhodnutí je uveden v příloze č. 6.</w:t>
      </w:r>
    </w:p>
    <w:p w:rsidR="006F5B88" w:rsidRPr="00B172A0" w:rsidRDefault="006F5B88" w:rsidP="00D53243">
      <w:pPr>
        <w:pStyle w:val="Nadpis3"/>
      </w:pPr>
      <w:r>
        <w:t xml:space="preserve">Rozhodnutí obsahuje lokalizaci nemovitosti, na které byla značka bodu geodetických základů zřízena, odůvodnění zřízení značky bodu geodetických základů, práva a </w:t>
      </w:r>
      <w:r>
        <w:lastRenderedPageBreak/>
        <w:t>povinnosti vlastníka nemovitosti a</w:t>
      </w:r>
      <w:r w:rsidR="00C47D36">
        <w:t xml:space="preserve"> </w:t>
      </w:r>
      <w:r>
        <w:t>správce značky bodu geodetických základů a poučení o odvolání k rozhodnutí o umístění značky bodu geodetických základů, lokalizační náčrt umístění značky bodu geodetických základů v terénu a druh značky bodu geodetických základů.</w:t>
      </w:r>
    </w:p>
    <w:p w:rsidR="006F5B88" w:rsidRPr="00A766DA" w:rsidRDefault="006F5B88" w:rsidP="00D53243">
      <w:pPr>
        <w:pStyle w:val="Nadpis2"/>
        <w:rPr>
          <w:lang w:val="cs-CZ"/>
        </w:rPr>
      </w:pPr>
      <w:bookmarkStart w:id="27" w:name="_Toc423504604"/>
      <w:r w:rsidRPr="008530FF">
        <w:rPr>
          <w:lang w:val="cs-CZ"/>
        </w:rPr>
        <w:t xml:space="preserve">OZNÁMENÍ O EXISTENCI UMÍSTĚNÍ ZNAČKY </w:t>
      </w:r>
      <w:r>
        <w:rPr>
          <w:lang w:val="cs-CZ"/>
        </w:rPr>
        <w:t xml:space="preserve">Bodu </w:t>
      </w:r>
      <w:r w:rsidRPr="008530FF">
        <w:rPr>
          <w:lang w:val="cs-CZ"/>
        </w:rPr>
        <w:t>GEODETICK</w:t>
      </w:r>
      <w:r>
        <w:rPr>
          <w:lang w:val="cs-CZ"/>
        </w:rPr>
        <w:t>ÝC</w:t>
      </w:r>
      <w:r w:rsidRPr="008530FF">
        <w:rPr>
          <w:lang w:val="cs-CZ"/>
        </w:rPr>
        <w:t xml:space="preserve">H </w:t>
      </w:r>
      <w:r>
        <w:rPr>
          <w:lang w:val="cs-CZ"/>
        </w:rPr>
        <w:t>ZÁKLADů</w:t>
      </w:r>
      <w:bookmarkEnd w:id="27"/>
    </w:p>
    <w:p w:rsidR="006F5B88" w:rsidRDefault="006F5B88" w:rsidP="00D53243">
      <w:pPr>
        <w:pStyle w:val="Nadpis3"/>
      </w:pPr>
      <w:r w:rsidRPr="008C770D">
        <w:t xml:space="preserve">Je-li třeba upozornit vlastníka nemovitosti </w:t>
      </w:r>
      <w:r>
        <w:t>na</w:t>
      </w:r>
      <w:r w:rsidRPr="008C770D">
        <w:t xml:space="preserve"> existenci již dříve osazené značky bodu</w:t>
      </w:r>
      <w:r>
        <w:t xml:space="preserve"> geodetických základů</w:t>
      </w:r>
      <w:r w:rsidRPr="008C770D">
        <w:t xml:space="preserve">, </w:t>
      </w:r>
      <w:r>
        <w:t xml:space="preserve">ZÚ </w:t>
      </w:r>
      <w:r w:rsidRPr="008C770D">
        <w:t xml:space="preserve">vyhotoví </w:t>
      </w:r>
      <w:r>
        <w:t>a vlastníku nemovitosti předá</w:t>
      </w:r>
      <w:r w:rsidRPr="008C770D">
        <w:t xml:space="preserve"> Oznámení o</w:t>
      </w:r>
      <w:r>
        <w:t> </w:t>
      </w:r>
      <w:r w:rsidRPr="008C770D">
        <w:t>existenci umístění značky geodetického bodu</w:t>
      </w:r>
      <w:r>
        <w:t xml:space="preserve"> (dále jen „Oznámení“).</w:t>
      </w:r>
      <w:r w:rsidRPr="008C770D">
        <w:t xml:space="preserve"> </w:t>
      </w:r>
      <w:r>
        <w:t>Jedná se zejména o případy dříve zřízených měřických značek bodů geodetických základů včetně jejich ochranných a signalizačních zařízení, u kterých pro vlastníka nemovitosti nebyla vyhotovena dokumentace o zřízení bodu, nebo byla vyhotovena pro tehdejšího uživatele nemovitosti (např. JZD), který však již neexistuje. Vzor Oznámení je uvedený v příloze č. 7.</w:t>
      </w:r>
    </w:p>
    <w:p w:rsidR="006F5B88" w:rsidRDefault="006F5B88" w:rsidP="00D53243">
      <w:pPr>
        <w:pStyle w:val="Nadpis3"/>
      </w:pPr>
      <w:r>
        <w:t>Oznámení obsahuje lokalizaci dotčené nemovitosti, odůvodnění veřejného zájmu na</w:t>
      </w:r>
      <w:r w:rsidR="00AA3FC4">
        <w:t> </w:t>
      </w:r>
      <w:r>
        <w:t xml:space="preserve">umístění značky bodu geodetických základů, poučení o nezbytné ochraně značky bodu geodetických základů, právech vlastníka nemovitosti a správce značky bodu geodetických základů, lokalizační náčrt umístění značky bodu geodetických základů v terénu a schematický náčrt druhu značky bodu geodetických základů. </w:t>
      </w:r>
      <w:r>
        <w:tab/>
      </w:r>
    </w:p>
    <w:p w:rsidR="006F5B88" w:rsidRPr="00A766DA" w:rsidRDefault="006F5B88" w:rsidP="00D53243">
      <w:pPr>
        <w:pStyle w:val="Nadpis2"/>
        <w:rPr>
          <w:lang w:val="cs-CZ"/>
        </w:rPr>
      </w:pPr>
      <w:bookmarkStart w:id="28" w:name="_Ref420149250"/>
      <w:bookmarkStart w:id="29" w:name="_Toc423504606"/>
      <w:r w:rsidRPr="008530FF">
        <w:rPr>
          <w:lang w:val="cs-CZ"/>
        </w:rPr>
        <w:t>PŘEMÍSTĚNÍ NEBO ODSTRAN</w:t>
      </w:r>
      <w:r>
        <w:rPr>
          <w:lang w:val="cs-CZ"/>
        </w:rPr>
        <w:t>Ě</w:t>
      </w:r>
      <w:r w:rsidRPr="008530FF">
        <w:rPr>
          <w:lang w:val="cs-CZ"/>
        </w:rPr>
        <w:t>NÍ BODŮ GEODETICKÝCH ZÁKLADŮ</w:t>
      </w:r>
      <w:bookmarkEnd w:id="28"/>
      <w:bookmarkEnd w:id="29"/>
    </w:p>
    <w:p w:rsidR="006F5B88" w:rsidRDefault="006F5B88" w:rsidP="00D53243">
      <w:pPr>
        <w:pStyle w:val="Nadpis3"/>
      </w:pPr>
      <w:r>
        <w:t xml:space="preserve">ZÚ rozhoduje o přemístění nebo odstranění měřických značek bodů geodetických základů na základě žádostí fyzických nebo právnických osob v případech oprávněného zájmu žadatele. </w:t>
      </w:r>
    </w:p>
    <w:p w:rsidR="006F5B88" w:rsidRDefault="006F5B88" w:rsidP="00D53243">
      <w:pPr>
        <w:pStyle w:val="Nadpis3"/>
      </w:pPr>
      <w:r w:rsidRPr="005531F7">
        <w:t>ZÚ vyř</w:t>
      </w:r>
      <w:r>
        <w:t>izuje</w:t>
      </w:r>
      <w:r w:rsidRPr="005531F7">
        <w:t xml:space="preserve"> žádost</w:t>
      </w:r>
      <w:r>
        <w:t>i</w:t>
      </w:r>
      <w:r w:rsidRPr="005531F7">
        <w:t xml:space="preserve"> do 30 dnů od je</w:t>
      </w:r>
      <w:r>
        <w:t>jich</w:t>
      </w:r>
      <w:r w:rsidRPr="005531F7">
        <w:t xml:space="preserve"> doručení.</w:t>
      </w:r>
    </w:p>
    <w:p w:rsidR="006F5B88" w:rsidRDefault="006F5B88" w:rsidP="00D53243">
      <w:pPr>
        <w:pStyle w:val="Nadpis3"/>
      </w:pPr>
      <w:r>
        <w:t>Pověření zaměstnanci ZÚ posoudí žádost z hlediska hodnoty a důležitosti bodu geodetických základů a rozhodnou o povolení či zamítnutí žádosti.</w:t>
      </w:r>
    </w:p>
    <w:p w:rsidR="006F5B88" w:rsidRDefault="006F5B88" w:rsidP="00D53243">
      <w:pPr>
        <w:pStyle w:val="Nadpis3"/>
      </w:pPr>
      <w:r>
        <w:t>V případě povolení žádosti se stanovuje za uvedený úkon náhrada, jejíž výše se určuje dle stanovených c</w:t>
      </w:r>
      <w:r w:rsidRPr="009340FD">
        <w:t xml:space="preserve">en za zřizování značek bodů </w:t>
      </w:r>
      <w:r>
        <w:t>geodetických základů vedených ZÚ.</w:t>
      </w:r>
    </w:p>
    <w:p w:rsidR="00E32C74" w:rsidRDefault="006F5B88" w:rsidP="00D53243">
      <w:pPr>
        <w:pStyle w:val="Nadpis3"/>
      </w:pPr>
      <w:r w:rsidRPr="009340FD">
        <w:t xml:space="preserve">Ve výjimečných případech lze povolit zrušení méně významných bodů </w:t>
      </w:r>
      <w:r>
        <w:t>geodetických základů</w:t>
      </w:r>
      <w:r w:rsidRPr="009340FD">
        <w:t xml:space="preserve"> bez náhrady, </w:t>
      </w:r>
      <w:r>
        <w:t>za</w:t>
      </w:r>
      <w:r w:rsidRPr="009340FD">
        <w:t xml:space="preserve"> podmínk</w:t>
      </w:r>
      <w:r>
        <w:t>y</w:t>
      </w:r>
      <w:r w:rsidRPr="009340FD">
        <w:t xml:space="preserve">, že vlastník nemovitosti se písemně zaváže, že povolí stabilizaci nového bodu </w:t>
      </w:r>
      <w:r>
        <w:t>geodetických základů</w:t>
      </w:r>
      <w:r w:rsidRPr="009340FD">
        <w:t xml:space="preserve"> na své nemovitosti, pokud ZÚ o instalaci bodu </w:t>
      </w:r>
      <w:r>
        <w:t>geodetických základů</w:t>
      </w:r>
      <w:r w:rsidRPr="009340FD">
        <w:t xml:space="preserve"> na této nemovitosti rozhodne, a to v</w:t>
      </w:r>
      <w:r>
        <w:t> </w:t>
      </w:r>
      <w:r w:rsidRPr="009340FD">
        <w:t>období nejpoz</w:t>
      </w:r>
      <w:r>
        <w:t>ději do 10 let od zrušení bodu geodetických základů.</w:t>
      </w:r>
    </w:p>
    <w:p w:rsidR="006F5B88" w:rsidRDefault="006F5B88" w:rsidP="00D53243">
      <w:pPr>
        <w:pStyle w:val="Nadpis2"/>
      </w:pPr>
      <w:bookmarkStart w:id="30" w:name="_Toc423504607"/>
      <w:r>
        <w:t>CHRÁNĚNÉ ÚZEMÍ</w:t>
      </w:r>
      <w:bookmarkEnd w:id="30"/>
      <w:r>
        <w:t xml:space="preserve"> </w:t>
      </w:r>
    </w:p>
    <w:p w:rsidR="006F5B88" w:rsidRDefault="006F5B88" w:rsidP="00D53243">
      <w:pPr>
        <w:pStyle w:val="Nadpis3"/>
      </w:pPr>
      <w:r>
        <w:t xml:space="preserve">U zvláště významných bodů geodetických základů může ZÚ </w:t>
      </w:r>
      <w:r w:rsidR="00C72A20">
        <w:t>n</w:t>
      </w:r>
      <w:r w:rsidR="0090247E">
        <w:t>a</w:t>
      </w:r>
      <w:r w:rsidR="00C72A20">
        <w:t xml:space="preserve">vrhnout </w:t>
      </w:r>
      <w:r>
        <w:t xml:space="preserve">zřízení chráněného území pro potřeby ochrany měřické značky </w:t>
      </w:r>
      <w:r>
        <w:rPr>
          <w:rStyle w:val="Znakapoznpodarou"/>
          <w:rFonts w:cs="Arial"/>
        </w:rPr>
        <w:footnoteReference w:id="15"/>
      </w:r>
      <w:r>
        <w:rPr>
          <w:vertAlign w:val="superscript"/>
        </w:rPr>
        <w:t>)</w:t>
      </w:r>
      <w:r>
        <w:t xml:space="preserve">. </w:t>
      </w:r>
    </w:p>
    <w:p w:rsidR="006F5B88" w:rsidRDefault="006F5B88" w:rsidP="00D53243">
      <w:pPr>
        <w:pStyle w:val="Nadpis3"/>
      </w:pPr>
      <w:r>
        <w:lastRenderedPageBreak/>
        <w:t>Návrh na vyhlášení chráněného území zpracovává ZÚ a postupuje ho k rozhodnutí územně příslušnému stavebnímu úřadu.</w:t>
      </w:r>
    </w:p>
    <w:p w:rsidR="006F5B88" w:rsidRPr="00491533" w:rsidRDefault="006F5B88" w:rsidP="00491533">
      <w:pPr>
        <w:pStyle w:val="Nadpis3"/>
      </w:pPr>
      <w:r>
        <w:t>Po vyhlášení chráněného území ohlásí ZÚ tuto skutečnost územně příslušnému katastrálnímu úřadu za účelem</w:t>
      </w:r>
      <w:r w:rsidR="00C72A20">
        <w:t xml:space="preserve"> </w:t>
      </w:r>
      <w:r>
        <w:t>zápisu z</w:t>
      </w:r>
      <w:r w:rsidRPr="00491533">
        <w:t>měn</w:t>
      </w:r>
      <w:r>
        <w:t>y</w:t>
      </w:r>
      <w:r w:rsidRPr="00491533">
        <w:t xml:space="preserve"> údajů o typu a způsobu ochrany nemovitosti</w:t>
      </w:r>
      <w:r>
        <w:t xml:space="preserve"> do katastru nemovitostí </w:t>
      </w:r>
      <w:r>
        <w:rPr>
          <w:rStyle w:val="Znakapoznpodarou"/>
          <w:rFonts w:cs="Arial"/>
        </w:rPr>
        <w:footnoteReference w:id="16"/>
      </w:r>
      <w:r w:rsidRPr="00D505C7">
        <w:rPr>
          <w:vertAlign w:val="superscript"/>
        </w:rPr>
        <w:t>)</w:t>
      </w:r>
      <w:r>
        <w:t>.</w:t>
      </w:r>
    </w:p>
    <w:p w:rsidR="006F5B88" w:rsidRDefault="006F5B88" w:rsidP="00D53243">
      <w:pPr>
        <w:pStyle w:val="Nadpis3"/>
      </w:pPr>
      <w:r>
        <w:t>V chráněném území nesmí být prováděna činnost, jež by mohla ohrozit značku bodu geodetických základů nebo ztížit její využívání.</w:t>
      </w:r>
    </w:p>
    <w:p w:rsidR="006F5B88" w:rsidRDefault="006F5B88" w:rsidP="00D53243">
      <w:pPr>
        <w:pStyle w:val="Nadpis3"/>
      </w:pPr>
      <w:r>
        <w:t>Chráněné území kolem značky bodu geodetických základů se vymezuje zpravidla kruhem o poloměru 150 m. V chráněném území je zejména zakázáno:</w:t>
      </w:r>
    </w:p>
    <w:p w:rsidR="006F5B88" w:rsidRDefault="006F5B88" w:rsidP="006E636E">
      <w:pPr>
        <w:pStyle w:val="Odstavecseseznamem"/>
      </w:pPr>
      <w:r>
        <w:t>lámání skal, otevírání lomů, štěrkoven, pískoven a hlinišť,</w:t>
      </w:r>
    </w:p>
    <w:p w:rsidR="006F5B88" w:rsidRDefault="006F5B88" w:rsidP="006E636E">
      <w:pPr>
        <w:pStyle w:val="Odstavecseseznamem"/>
      </w:pPr>
      <w:r>
        <w:t>výstavba komunikací, liniových staveb a inženýrských sítí,</w:t>
      </w:r>
    </w:p>
    <w:p w:rsidR="006F5B88" w:rsidRDefault="006F5B88" w:rsidP="006E636E">
      <w:pPr>
        <w:pStyle w:val="Odstavecseseznamem"/>
      </w:pPr>
      <w:r>
        <w:t>používání těžkých mechanizačních prostředků,</w:t>
      </w:r>
    </w:p>
    <w:p w:rsidR="006F5B88" w:rsidRDefault="006F5B88" w:rsidP="006E636E">
      <w:pPr>
        <w:pStyle w:val="Odstavecseseznamem"/>
      </w:pPr>
      <w:r>
        <w:t xml:space="preserve">jiné činnosti, které by mohly ohrozit </w:t>
      </w:r>
      <w:r w:rsidRPr="00167E8E">
        <w:t>neměnnost bo</w:t>
      </w:r>
      <w:r>
        <w:t>du.</w:t>
      </w:r>
    </w:p>
    <w:p w:rsidR="006F5B88" w:rsidRDefault="006F5B88" w:rsidP="00D53243">
      <w:pPr>
        <w:pStyle w:val="Nadpis3"/>
      </w:pPr>
      <w:r>
        <w:t xml:space="preserve">Obvod chráněného území se v terénu vyznačuje výstražnými </w:t>
      </w:r>
      <w:r w:rsidRPr="006C4133">
        <w:t xml:space="preserve">tabulkami umístěnými </w:t>
      </w:r>
      <w:r w:rsidR="00DC3DC7" w:rsidRPr="006C4133">
        <w:t>v</w:t>
      </w:r>
      <w:r w:rsidR="00AA3FC4">
        <w:t> </w:t>
      </w:r>
      <w:r w:rsidRPr="006C4133">
        <w:t>průsečíku obvodu chráněného území s přístupovými cestami.</w:t>
      </w:r>
    </w:p>
    <w:p w:rsidR="006F5B88" w:rsidRPr="00D505C7" w:rsidRDefault="006F5B88" w:rsidP="00D53243">
      <w:pPr>
        <w:pStyle w:val="Nadpis2"/>
        <w:rPr>
          <w:lang w:val="cs-CZ"/>
        </w:rPr>
      </w:pPr>
      <w:bookmarkStart w:id="31" w:name="_Toc423504608"/>
      <w:r w:rsidRPr="00196E2A">
        <w:rPr>
          <w:lang w:val="cs-CZ"/>
        </w:rPr>
        <w:t>PORUŠENÍ POŘÁDKU</w:t>
      </w:r>
      <w:r w:rsidRPr="00D505C7">
        <w:rPr>
          <w:lang w:val="cs-CZ"/>
        </w:rPr>
        <w:t xml:space="preserve"> NA ÚSEKU ZEMĚMĚŘICTVÍ</w:t>
      </w:r>
      <w:bookmarkEnd w:id="31"/>
    </w:p>
    <w:p w:rsidR="006F5B88" w:rsidRPr="004B5E74" w:rsidRDefault="006F5B88" w:rsidP="004B5E74">
      <w:pPr>
        <w:pStyle w:val="Nadpis3"/>
      </w:pPr>
      <w:r w:rsidRPr="004B5E74">
        <w:t>Porušení pořádku na úseku zeměměřictví (dále jen „porušení pořádku“) je upraveno v</w:t>
      </w:r>
      <w:r w:rsidR="00AA3FC4">
        <w:t> </w:t>
      </w:r>
      <w:r w:rsidRPr="004B5E74">
        <w:t>§ 17a až § 17c zákona o zeměměřictví buď jako přestupek</w:t>
      </w:r>
      <w:r w:rsidR="00667430" w:rsidRPr="007B36BB">
        <w:t>,</w:t>
      </w:r>
      <w:r w:rsidRPr="004B5E74">
        <w:t xml:space="preserve"> nebo jako jiný správní delikt. </w:t>
      </w:r>
    </w:p>
    <w:p w:rsidR="006F5B88" w:rsidRPr="004B5E74" w:rsidRDefault="006F5B88" w:rsidP="004B5E74">
      <w:pPr>
        <w:pStyle w:val="Nadpis3"/>
      </w:pPr>
      <w:r w:rsidRPr="004B5E74">
        <w:t>Pro řízení o porušení pořádku platí ustanovení správního řádu, a pokud se jedná o</w:t>
      </w:r>
      <w:r w:rsidR="00AA3FC4">
        <w:t> </w:t>
      </w:r>
      <w:r w:rsidRPr="004B5E74">
        <w:t>přestupek</w:t>
      </w:r>
      <w:r w:rsidR="00DC3DC7">
        <w:t>,</w:t>
      </w:r>
      <w:r w:rsidRPr="004B5E74">
        <w:t xml:space="preserve"> také ustanovení zákona č. 200/1990 Sb., o přestupcích, ve znění pozdějších předpisů.</w:t>
      </w:r>
      <w:r>
        <w:t xml:space="preserve"> Z</w:t>
      </w:r>
      <w:r w:rsidRPr="004B5E74">
        <w:t>a poškození je považováno i znemožnění využívání značky bodu geodetických základů, tj. způsobení její neupotřebitelnosti.</w:t>
      </w:r>
    </w:p>
    <w:p w:rsidR="006F5B88" w:rsidRDefault="006F5B88" w:rsidP="00D53243">
      <w:pPr>
        <w:pStyle w:val="Nadpis3"/>
      </w:pPr>
      <w:r>
        <w:t>P</w:t>
      </w:r>
      <w:r w:rsidRPr="004B5E74">
        <w:t>odnětem pro zahájení řízení je zjištění</w:t>
      </w:r>
      <w:r>
        <w:t xml:space="preserve"> učiněné</w:t>
      </w:r>
      <w:r w:rsidRPr="004B5E74">
        <w:t xml:space="preserve"> zaměstnanc</w:t>
      </w:r>
      <w:r>
        <w:t>i ZÚ, nebo je ZÚ oznámeno katastrálním úřadem, jiným správním orgánem, organizací, občanem nebo je věc postoupena ZÚ orgánem činným v trestním řízení. Posuzují se také hlášení o</w:t>
      </w:r>
      <w:r w:rsidR="00C5729C">
        <w:t> </w:t>
      </w:r>
      <w:r>
        <w:t xml:space="preserve">závadách na bodech základních bodových polí </w:t>
      </w:r>
      <w:r w:rsidR="0090247E">
        <w:t xml:space="preserve">doručená </w:t>
      </w:r>
      <w:r w:rsidR="00167E8E">
        <w:t>e</w:t>
      </w:r>
      <w:r w:rsidR="00667430" w:rsidRPr="007B36BB">
        <w:t>-</w:t>
      </w:r>
      <w:r w:rsidR="00167E8E">
        <w:t>mailem</w:t>
      </w:r>
      <w:r w:rsidR="0090247E">
        <w:t xml:space="preserve"> </w:t>
      </w:r>
      <w:r>
        <w:t>(</w:t>
      </w:r>
      <w:proofErr w:type="gramStart"/>
      <w:r>
        <w:t>odst</w:t>
      </w:r>
      <w:r w:rsidR="007B36BB">
        <w:t>avec</w:t>
      </w:r>
      <w:r>
        <w:t xml:space="preserve"> </w:t>
      </w:r>
      <w:r w:rsidR="00271DE3">
        <w:fldChar w:fldCharType="begin"/>
      </w:r>
      <w:r>
        <w:instrText xml:space="preserve"> REF _Ref420149880 \r \h </w:instrText>
      </w:r>
      <w:r w:rsidR="00271DE3">
        <w:fldChar w:fldCharType="separate"/>
      </w:r>
      <w:r w:rsidR="0035754E">
        <w:t>8.4.7</w:t>
      </w:r>
      <w:proofErr w:type="gramEnd"/>
      <w:r w:rsidR="00271DE3">
        <w:fldChar w:fldCharType="end"/>
      </w:r>
      <w:r>
        <w:t>).</w:t>
      </w:r>
    </w:p>
    <w:p w:rsidR="006F5B88" w:rsidRDefault="006F5B88" w:rsidP="00D53243">
      <w:pPr>
        <w:pStyle w:val="Nadpis3"/>
      </w:pPr>
      <w:r>
        <w:t xml:space="preserve">Zahájení správního řízení se navrhuje po posouzení škody podle jejího rozsahu, druhu a významu poškozeného geodetického bodu a celkové povahy věci. Podkladem pro takové posouzení je Zápis o poškození (zničení) geodetického </w:t>
      </w:r>
      <w:proofErr w:type="gramStart"/>
      <w:r>
        <w:t xml:space="preserve">bodu </w:t>
      </w:r>
      <w:r w:rsidR="0090247E">
        <w:t xml:space="preserve"> v </w:t>
      </w:r>
      <w:r>
        <w:t>přílo</w:t>
      </w:r>
      <w:r w:rsidR="0090247E">
        <w:t>ze</w:t>
      </w:r>
      <w:proofErr w:type="gramEnd"/>
      <w:r>
        <w:t xml:space="preserve"> č. 8.</w:t>
      </w:r>
    </w:p>
    <w:p w:rsidR="006F5B88" w:rsidRDefault="006F5B88" w:rsidP="00D53243">
      <w:pPr>
        <w:pStyle w:val="Nadpis3"/>
      </w:pPr>
      <w:r>
        <w:t xml:space="preserve">Předepsání náhrady škody bez zahájení řízení </w:t>
      </w:r>
      <w:r w:rsidR="0090247E">
        <w:t>se provede</w:t>
      </w:r>
      <w:r>
        <w:t xml:space="preserve"> pouze tehdy, je-li pachatel znám, uznává svou vinu a je ochoten škodu uhradit. V tom případě se postupuje podle </w:t>
      </w:r>
      <w:proofErr w:type="gramStart"/>
      <w:r w:rsidR="0090247E">
        <w:t>odstavce</w:t>
      </w:r>
      <w:r>
        <w:t xml:space="preserve"> </w:t>
      </w:r>
      <w:r w:rsidR="00271DE3">
        <w:fldChar w:fldCharType="begin"/>
      </w:r>
      <w:r>
        <w:instrText xml:space="preserve"> REF _Ref420149250 \r \h </w:instrText>
      </w:r>
      <w:r w:rsidR="00271DE3">
        <w:fldChar w:fldCharType="separate"/>
      </w:r>
      <w:r w:rsidR="0035754E">
        <w:t>5.4</w:t>
      </w:r>
      <w:r w:rsidR="00271DE3">
        <w:fldChar w:fldCharType="end"/>
      </w:r>
      <w:r>
        <w:t>.</w:t>
      </w:r>
      <w:proofErr w:type="gramEnd"/>
    </w:p>
    <w:p w:rsidR="006F5B88" w:rsidRDefault="006F5B88" w:rsidP="00D53243">
      <w:pPr>
        <w:pStyle w:val="Nadpis3"/>
      </w:pPr>
      <w:r w:rsidRPr="00C81C5B">
        <w:lastRenderedPageBreak/>
        <w:t>Na základě zjištěných skutečností v průběhu řízení je za prokázané porušení pořádku navržena sankce (pokuta)</w:t>
      </w:r>
      <w:r>
        <w:t xml:space="preserve"> </w:t>
      </w:r>
      <w:r w:rsidRPr="00C81C5B">
        <w:t>nebo navrženo jiné opatření</w:t>
      </w:r>
      <w:r>
        <w:t>,</w:t>
      </w:r>
      <w:r w:rsidRPr="00C81C5B">
        <w:t xml:space="preserve"> </w:t>
      </w:r>
      <w:r>
        <w:t>přičemž v</w:t>
      </w:r>
      <w:r w:rsidRPr="00C81C5B">
        <w:t>ýš</w:t>
      </w:r>
      <w:r>
        <w:t>e</w:t>
      </w:r>
      <w:r w:rsidRPr="00C81C5B">
        <w:t xml:space="preserve"> sankce se stanoví podle </w:t>
      </w:r>
      <w:r w:rsidR="000C6931">
        <w:t>zeměměřického zákona</w:t>
      </w:r>
      <w:r>
        <w:rPr>
          <w:rStyle w:val="Znakapoznpodarou"/>
          <w:rFonts w:cs="Arial"/>
        </w:rPr>
        <w:footnoteReference w:id="17"/>
      </w:r>
      <w:r w:rsidRPr="00AC5848">
        <w:rPr>
          <w:vertAlign w:val="superscript"/>
        </w:rPr>
        <w:t>)</w:t>
      </w:r>
      <w:r>
        <w:t>.</w:t>
      </w:r>
    </w:p>
    <w:p w:rsidR="006F5B88" w:rsidRPr="00AC5848" w:rsidRDefault="006F5B88" w:rsidP="00D53243">
      <w:pPr>
        <w:pStyle w:val="Nadpis3"/>
      </w:pPr>
      <w:r>
        <w:t xml:space="preserve">Řízení vede a </w:t>
      </w:r>
      <w:r w:rsidRPr="009144B7">
        <w:t xml:space="preserve">projednává pověřený zaměstnanec </w:t>
      </w:r>
      <w:r>
        <w:t>ZÚ. N</w:t>
      </w:r>
      <w:r w:rsidRPr="009144B7">
        <w:t>ávrh rozhodnutí o uložení sankce za porušení pořádku na úseku zeměměřictví nebo uložení jiného opatření účastníku řízení schv</w:t>
      </w:r>
      <w:r>
        <w:t>aluje</w:t>
      </w:r>
      <w:r w:rsidRPr="009144B7">
        <w:t xml:space="preserve"> ředitel ZÚ.</w:t>
      </w:r>
    </w:p>
    <w:p w:rsidR="006F5B88" w:rsidRPr="00D56A35" w:rsidRDefault="006F5B88" w:rsidP="00D53243">
      <w:pPr>
        <w:pStyle w:val="Nadpis1"/>
      </w:pPr>
      <w:bookmarkStart w:id="32" w:name="_Toc423504609"/>
      <w:r w:rsidRPr="00D56A35">
        <w:t xml:space="preserve">SPRÁVA </w:t>
      </w:r>
      <w:r>
        <w:t>S</w:t>
      </w:r>
      <w:r w:rsidRPr="00D56A35">
        <w:t xml:space="preserve">ÍTĚ PERMANENTNÍCH STANIC GNSS </w:t>
      </w:r>
      <w:r>
        <w:t xml:space="preserve">ČESKÉ REPUBLIKY </w:t>
      </w:r>
      <w:r w:rsidRPr="00D56A35">
        <w:t>(CZEPOS)</w:t>
      </w:r>
      <w:bookmarkEnd w:id="32"/>
    </w:p>
    <w:p w:rsidR="006F5B88" w:rsidRDefault="006F5B88" w:rsidP="00440CA7">
      <w:r>
        <w:t>CZEPOS tvoří soubor</w:t>
      </w:r>
      <w:r w:rsidRPr="006118C2">
        <w:t xml:space="preserve"> permanentních stanic GNSS zřízených na území ČR</w:t>
      </w:r>
      <w:r>
        <w:t>, do kterého jsou v rámci mezinárodní spolupráce připojeny i</w:t>
      </w:r>
      <w:r w:rsidRPr="006118C2">
        <w:t xml:space="preserve"> </w:t>
      </w:r>
      <w:r>
        <w:t xml:space="preserve">vybrané </w:t>
      </w:r>
      <w:r w:rsidRPr="006118C2">
        <w:t>permanentní stanic</w:t>
      </w:r>
      <w:r>
        <w:t>e</w:t>
      </w:r>
      <w:r w:rsidRPr="006118C2">
        <w:t xml:space="preserve"> GNSS státních sítí </w:t>
      </w:r>
      <w:r>
        <w:t>soused</w:t>
      </w:r>
      <w:r w:rsidRPr="006118C2">
        <w:t xml:space="preserve">ních </w:t>
      </w:r>
      <w:r w:rsidRPr="00365E01">
        <w:t>států</w:t>
      </w:r>
      <w:r>
        <w:t>.</w:t>
      </w:r>
    </w:p>
    <w:p w:rsidR="006F5B88" w:rsidRPr="0072422E" w:rsidRDefault="006F5B88" w:rsidP="00440CA7">
      <w:r w:rsidRPr="0072422E">
        <w:t>CZEPOS:</w:t>
      </w:r>
    </w:p>
    <w:p w:rsidR="006F5B88" w:rsidRDefault="006F5B88" w:rsidP="000324B2">
      <w:pPr>
        <w:tabs>
          <w:tab w:val="left" w:pos="993"/>
        </w:tabs>
        <w:ind w:left="993" w:hanging="284"/>
      </w:pPr>
      <w:r w:rsidRPr="001A79AA">
        <w:t>-</w:t>
      </w:r>
      <w:r w:rsidRPr="0072422E">
        <w:rPr>
          <w:color w:val="FF0000"/>
        </w:rPr>
        <w:t xml:space="preserve"> </w:t>
      </w:r>
      <w:r w:rsidRPr="0072422E">
        <w:rPr>
          <w:color w:val="FF0000"/>
        </w:rPr>
        <w:tab/>
      </w:r>
      <w:r w:rsidR="00FC42CA">
        <w:t>zprostředkovává</w:t>
      </w:r>
      <w:r w:rsidR="00FC42CA" w:rsidRPr="006118C2">
        <w:t xml:space="preserve"> </w:t>
      </w:r>
      <w:r w:rsidRPr="006118C2">
        <w:t xml:space="preserve">prostřednictvím hardwarových a softwarových prostředků a činnosti </w:t>
      </w:r>
      <w:r>
        <w:t>řídící</w:t>
      </w:r>
      <w:r w:rsidRPr="006118C2">
        <w:t>ho centra</w:t>
      </w:r>
      <w:r>
        <w:t xml:space="preserve"> </w:t>
      </w:r>
      <w:r w:rsidRPr="006118C2">
        <w:t xml:space="preserve">uživatelům GNSS na celém území ČR </w:t>
      </w:r>
      <w:r>
        <w:t xml:space="preserve">včetně příhraničních prostorů </w:t>
      </w:r>
      <w:r w:rsidRPr="006118C2">
        <w:t>služby a produkty pro určení po</w:t>
      </w:r>
      <w:r>
        <w:t>lohy</w:t>
      </w:r>
      <w:r w:rsidRPr="006118C2">
        <w:t>,</w:t>
      </w:r>
    </w:p>
    <w:p w:rsidR="006F5B88" w:rsidRDefault="006F5B88" w:rsidP="004A76EB">
      <w:pPr>
        <w:ind w:left="993" w:hanging="284"/>
      </w:pPr>
      <w:r>
        <w:t xml:space="preserve">- </w:t>
      </w:r>
      <w:r>
        <w:tab/>
      </w:r>
      <w:r w:rsidRPr="006118C2">
        <w:t>zajišťuje realizaci Evropského terestrického referenčního rámce (ETRF) na území ČR a současně přispívá k realizaci ETRF na území Evropy</w:t>
      </w:r>
      <w:r>
        <w:t>,</w:t>
      </w:r>
    </w:p>
    <w:p w:rsidR="006F5B88" w:rsidRDefault="006F5B88" w:rsidP="004A76EB">
      <w:pPr>
        <w:ind w:left="993" w:hanging="284"/>
      </w:pPr>
      <w:r>
        <w:t xml:space="preserve">- </w:t>
      </w:r>
      <w:r>
        <w:tab/>
        <w:t>je</w:t>
      </w:r>
      <w:r w:rsidRPr="006118C2">
        <w:t xml:space="preserve"> </w:t>
      </w:r>
      <w:r w:rsidR="00AA3FC4">
        <w:t>integračním nástrojem</w:t>
      </w:r>
      <w:r>
        <w:t xml:space="preserve"> geodetických základů ČR s evropskými </w:t>
      </w:r>
      <w:r w:rsidR="00FD06F5">
        <w:t>a světovými geodetickými referenčními rámci.</w:t>
      </w:r>
    </w:p>
    <w:p w:rsidR="006F5B88" w:rsidRDefault="006F5B88" w:rsidP="00D53243">
      <w:pPr>
        <w:pStyle w:val="Nadpis2"/>
      </w:pPr>
      <w:bookmarkStart w:id="33" w:name="_Toc423455385"/>
      <w:bookmarkStart w:id="34" w:name="_Toc423504610"/>
      <w:bookmarkStart w:id="35" w:name="_Toc423455386"/>
      <w:bookmarkStart w:id="36" w:name="_Toc423504611"/>
      <w:bookmarkStart w:id="37" w:name="_Ref419043689"/>
      <w:bookmarkStart w:id="38" w:name="_Toc423504612"/>
      <w:bookmarkEnd w:id="33"/>
      <w:bookmarkEnd w:id="34"/>
      <w:bookmarkEnd w:id="35"/>
      <w:bookmarkEnd w:id="36"/>
      <w:r w:rsidRPr="00F31281">
        <w:t>PERMANENTNÍ STANICE</w:t>
      </w:r>
      <w:bookmarkEnd w:id="37"/>
      <w:bookmarkEnd w:id="38"/>
    </w:p>
    <w:p w:rsidR="006F5B88" w:rsidRDefault="006F5B88" w:rsidP="00D53243">
      <w:pPr>
        <w:pStyle w:val="Nadpis3"/>
      </w:pPr>
      <w:r w:rsidRPr="00F31281">
        <w:t xml:space="preserve">Permanentní stanice CZEPOS </w:t>
      </w:r>
      <w:r>
        <w:t>se</w:t>
      </w:r>
      <w:r w:rsidRPr="00F31281">
        <w:t>s</w:t>
      </w:r>
      <w:r>
        <w:t>tává</w:t>
      </w:r>
      <w:r w:rsidRPr="00F31281">
        <w:t xml:space="preserve"> z antény, přijímače a příslušenství </w:t>
      </w:r>
      <w:r>
        <w:t xml:space="preserve">a </w:t>
      </w:r>
      <w:r w:rsidRPr="00F31281">
        <w:t>umožňuj</w:t>
      </w:r>
      <w:r>
        <w:t>e</w:t>
      </w:r>
      <w:r w:rsidRPr="00F31281">
        <w:t xml:space="preserve"> permanentní </w:t>
      </w:r>
      <w:r>
        <w:t>záznam dat ze</w:t>
      </w:r>
      <w:r w:rsidRPr="00F31281">
        <w:t xml:space="preserve"> signálů GNSS a jejich distribuci do </w:t>
      </w:r>
      <w:r>
        <w:t>řídící</w:t>
      </w:r>
      <w:r w:rsidRPr="00F31281">
        <w:t>ho centra prostřednictvím počítačové sítě.</w:t>
      </w:r>
    </w:p>
    <w:p w:rsidR="006F5B88" w:rsidRDefault="006F5B88" w:rsidP="00D53243">
      <w:pPr>
        <w:pStyle w:val="Nadpis3"/>
      </w:pPr>
      <w:r>
        <w:t xml:space="preserve">Permanentní stanice CZEPOS se zřizují v lokalitě, která vyhovuje </w:t>
      </w:r>
      <w:r w:rsidRPr="001455FD">
        <w:t>podmín</w:t>
      </w:r>
      <w:r>
        <w:t>ce</w:t>
      </w:r>
      <w:r w:rsidRPr="001455FD">
        <w:t xml:space="preserve"> rozmístění stanic na celém území Č</w:t>
      </w:r>
      <w:r>
        <w:t>R</w:t>
      </w:r>
      <w:r w:rsidRPr="001455FD">
        <w:t xml:space="preserve"> ve vzájemných vzdálenostech přibližně 60 km</w:t>
      </w:r>
      <w:r>
        <w:t>.</w:t>
      </w:r>
    </w:p>
    <w:p w:rsidR="006F5B88" w:rsidRDefault="006F5B88" w:rsidP="00D53243">
      <w:pPr>
        <w:pStyle w:val="Nadpis3"/>
      </w:pPr>
      <w:r>
        <w:t xml:space="preserve">Permanentní stanice CZEPOS se </w:t>
      </w:r>
      <w:r w:rsidR="001A79AA">
        <w:t>dělí</w:t>
      </w:r>
      <w:r w:rsidRPr="0072422E">
        <w:rPr>
          <w:color w:val="FF0000"/>
        </w:rPr>
        <w:t xml:space="preserve"> </w:t>
      </w:r>
      <w:r>
        <w:t>podle jejich správc</w:t>
      </w:r>
      <w:r w:rsidR="00FC42CA">
        <w:t>e</w:t>
      </w:r>
      <w:r>
        <w:t xml:space="preserve"> na interní, externí a zahraniční.</w:t>
      </w:r>
    </w:p>
    <w:p w:rsidR="006F5B88" w:rsidRPr="00F82026" w:rsidRDefault="006F5B88" w:rsidP="00440CA7">
      <w:r w:rsidRPr="00F82026">
        <w:t xml:space="preserve">Interní stanice zřizuje a spravuje ZÚ. Zřizují se na objektech </w:t>
      </w:r>
      <w:r w:rsidR="001A79AA" w:rsidRPr="001A79AA">
        <w:t xml:space="preserve">orgánů </w:t>
      </w:r>
      <w:r w:rsidRPr="00F82026">
        <w:t xml:space="preserve">resortu ČÚZK </w:t>
      </w:r>
      <w:r w:rsidR="00C846E5">
        <w:t xml:space="preserve">a VÚGTK, </w:t>
      </w:r>
      <w:proofErr w:type="spellStart"/>
      <w:proofErr w:type="gramStart"/>
      <w:r w:rsidR="00C846E5">
        <w:t>v.v.</w:t>
      </w:r>
      <w:proofErr w:type="gramEnd"/>
      <w:r w:rsidR="00C846E5">
        <w:t>i</w:t>
      </w:r>
      <w:proofErr w:type="spellEnd"/>
      <w:r w:rsidR="00C846E5">
        <w:t xml:space="preserve">. </w:t>
      </w:r>
      <w:r w:rsidRPr="00F82026">
        <w:t>s připojením k resortní síti WAN</w:t>
      </w:r>
      <w:r>
        <w:t>.</w:t>
      </w:r>
    </w:p>
    <w:p w:rsidR="006F5B88" w:rsidRPr="00F82026" w:rsidRDefault="006F5B88" w:rsidP="00440CA7">
      <w:r w:rsidRPr="00F82026">
        <w:t xml:space="preserve">Externí stanice </w:t>
      </w:r>
      <w:r w:rsidR="00FD06F5">
        <w:t>jsou stanice ve správě partner</w:t>
      </w:r>
      <w:r w:rsidR="00FA1EB8">
        <w:t>ských subjektů</w:t>
      </w:r>
      <w:r w:rsidR="00FD06F5">
        <w:t>,</w:t>
      </w:r>
      <w:r w:rsidR="001A79AA">
        <w:t xml:space="preserve"> </w:t>
      </w:r>
      <w:r>
        <w:t>data z nich jsou do sítě CZEPOS poskytována</w:t>
      </w:r>
      <w:r w:rsidRPr="00F82026">
        <w:t xml:space="preserve"> </w:t>
      </w:r>
      <w:r>
        <w:t xml:space="preserve">prostřednictvím </w:t>
      </w:r>
      <w:r w:rsidRPr="00F82026">
        <w:t>Výzkumné</w:t>
      </w:r>
      <w:r w:rsidR="00FC42CA">
        <w:t xml:space="preserve"> </w:t>
      </w:r>
      <w:r w:rsidRPr="00F82026">
        <w:t>a</w:t>
      </w:r>
      <w:r w:rsidR="00FC42CA">
        <w:t xml:space="preserve"> </w:t>
      </w:r>
      <w:r w:rsidRPr="00F82026">
        <w:t>experimentální</w:t>
      </w:r>
      <w:r w:rsidR="00FE770B">
        <w:t> </w:t>
      </w:r>
      <w:r w:rsidRPr="00F82026">
        <w:t>sítě pro</w:t>
      </w:r>
      <w:r w:rsidR="00AA3FC4">
        <w:t> </w:t>
      </w:r>
      <w:r w:rsidRPr="00F82026">
        <w:t>observace GNSS (VESOG)</w:t>
      </w:r>
      <w:r>
        <w:t>, která je ve</w:t>
      </w:r>
      <w:r w:rsidRPr="00F82026">
        <w:t xml:space="preserve"> spr</w:t>
      </w:r>
      <w:r>
        <w:t>á</w:t>
      </w:r>
      <w:r w:rsidRPr="00F82026">
        <w:t>v</w:t>
      </w:r>
      <w:r>
        <w:t>ě</w:t>
      </w:r>
      <w:r w:rsidRPr="00F82026">
        <w:t xml:space="preserve"> VÚGTK, </w:t>
      </w:r>
      <w:proofErr w:type="spellStart"/>
      <w:proofErr w:type="gramStart"/>
      <w:r w:rsidRPr="00F82026">
        <w:t>v.v.</w:t>
      </w:r>
      <w:proofErr w:type="gramEnd"/>
      <w:r w:rsidRPr="00F82026">
        <w:t>i</w:t>
      </w:r>
      <w:proofErr w:type="spellEnd"/>
      <w:r w:rsidRPr="007B36BB">
        <w:t>.</w:t>
      </w:r>
    </w:p>
    <w:p w:rsidR="006F5B88" w:rsidRPr="00F82026" w:rsidRDefault="006F5B88" w:rsidP="00440CA7">
      <w:r w:rsidRPr="00F82026">
        <w:t xml:space="preserve">Zahraniční stanice jsou </w:t>
      </w:r>
      <w:r w:rsidR="00CA0932" w:rsidRPr="00F82026">
        <w:t xml:space="preserve">do sítě CZEPOS </w:t>
      </w:r>
      <w:r w:rsidRPr="00F82026">
        <w:t>zapojovány po vzájemné dohodě ZÚ a správce státní sítě permanentních stanic sousedního státu.</w:t>
      </w:r>
    </w:p>
    <w:p w:rsidR="006F5B88" w:rsidRDefault="006F5B88" w:rsidP="00D53243">
      <w:pPr>
        <w:pStyle w:val="Nadpis3"/>
      </w:pPr>
      <w:r>
        <w:t xml:space="preserve">Permanentní stanice se v systému CZEPOS označují názvem stanice a identifikátorem složeným ze 4 znaků, z </w:t>
      </w:r>
      <w:r w:rsidR="00CB5C8F" w:rsidRPr="007B36BB">
        <w:t>něhož</w:t>
      </w:r>
      <w:r>
        <w:t xml:space="preserve"> dále vychází označení poskytovaných služeb a produktů. Název stanice je zpravidla totožný s názvem lokality, v </w:t>
      </w:r>
      <w:r w:rsidR="00CB5C8F" w:rsidRPr="007B36BB">
        <w:t>níž</w:t>
      </w:r>
      <w:r>
        <w:t xml:space="preserve"> je stanice umístěna. Identifikátor obsahuje v případě interních stanic na 1. místě znak </w:t>
      </w:r>
      <w:r>
        <w:lastRenderedPageBreak/>
        <w:t>C, kterým se udává příslušnost stanice k síti CZEPOS, na 2. až 4. místě jsou další znaky, které zpravidla upřesňují danou lokalitu (např. CPAR pro Pardubice, CSVI pro</w:t>
      </w:r>
      <w:r w:rsidR="00C5729C">
        <w:t> </w:t>
      </w:r>
      <w:r>
        <w:t>Svitavy apod.). V případě externích stanic a stanic zahraničních se identifikátor přebírá od správce stanice.</w:t>
      </w:r>
    </w:p>
    <w:p w:rsidR="006F5B88" w:rsidRDefault="006F5B88" w:rsidP="00D53243">
      <w:pPr>
        <w:pStyle w:val="Nadpis3"/>
      </w:pPr>
      <w:r>
        <w:t>Volba antén a jejich stabilizace</w:t>
      </w:r>
    </w:p>
    <w:p w:rsidR="006F5B88" w:rsidRPr="00F82026" w:rsidRDefault="006F5B88" w:rsidP="00440CA7">
      <w:r w:rsidRPr="00F82026">
        <w:t xml:space="preserve">Používají se typy antén umožňující kvalitní příjem signálů GNSS a potlačení efektu </w:t>
      </w:r>
      <w:r>
        <w:t>více</w:t>
      </w:r>
      <w:r w:rsidRPr="00F82026">
        <w:t>cestného šíření signálu (</w:t>
      </w:r>
      <w:proofErr w:type="spellStart"/>
      <w:r w:rsidRPr="00F82026">
        <w:t>multipath</w:t>
      </w:r>
      <w:proofErr w:type="spellEnd"/>
      <w:r w:rsidRPr="00F82026">
        <w:t>). Je-li k danému typu antény dodáván ochranný kryt, stabilizuje se anténa společně s tímto krytem.</w:t>
      </w:r>
    </w:p>
    <w:p w:rsidR="006F5B88" w:rsidRPr="00F82026" w:rsidRDefault="006F5B88" w:rsidP="00440CA7">
      <w:r w:rsidRPr="00F82026">
        <w:t xml:space="preserve">Anténa </w:t>
      </w:r>
      <w:r>
        <w:t xml:space="preserve">musí </w:t>
      </w:r>
      <w:r w:rsidRPr="00F82026">
        <w:t xml:space="preserve">před </w:t>
      </w:r>
      <w:r>
        <w:t>zapojením</w:t>
      </w:r>
      <w:r w:rsidRPr="00F82026">
        <w:t xml:space="preserve"> </w:t>
      </w:r>
      <w:r>
        <w:t>projít</w:t>
      </w:r>
      <w:r w:rsidRPr="00F82026">
        <w:t xml:space="preserve"> absolutní kalibrací </w:t>
      </w:r>
      <w:r>
        <w:t xml:space="preserve">polohy fázového centra </w:t>
      </w:r>
      <w:r w:rsidRPr="00F82026">
        <w:t>(proces kalibrace prováděný na kalibračním robotu).</w:t>
      </w:r>
    </w:p>
    <w:p w:rsidR="006F5B88" w:rsidRPr="00F82026" w:rsidRDefault="006F5B88" w:rsidP="00440CA7">
      <w:r w:rsidRPr="00F82026">
        <w:t xml:space="preserve">Anténa se </w:t>
      </w:r>
      <w:r w:rsidR="00CB5C8F">
        <w:t>um</w:t>
      </w:r>
      <w:r w:rsidR="00CB5C8F" w:rsidRPr="007B36BB">
        <w:t>í</w:t>
      </w:r>
      <w:r w:rsidR="00CB5C8F">
        <w:t xml:space="preserve">sťuje </w:t>
      </w:r>
      <w:r>
        <w:t>na pevnou anténní konstrukci, která se bezpečně ukotví</w:t>
      </w:r>
      <w:r w:rsidRPr="00F82026">
        <w:t xml:space="preserve"> </w:t>
      </w:r>
      <w:r>
        <w:t>tak, aby byla</w:t>
      </w:r>
      <w:r w:rsidRPr="00F82026">
        <w:t xml:space="preserve"> zajiš</w:t>
      </w:r>
      <w:r>
        <w:t>těna</w:t>
      </w:r>
      <w:r w:rsidRPr="00F82026">
        <w:t xml:space="preserve"> stálost polohy antény. Anténa se </w:t>
      </w:r>
      <w:r w:rsidR="00CB5C8F">
        <w:t>um</w:t>
      </w:r>
      <w:r w:rsidR="00CB5C8F" w:rsidRPr="007B36BB">
        <w:t>í</w:t>
      </w:r>
      <w:r w:rsidR="00CB5C8F">
        <w:t>sť</w:t>
      </w:r>
      <w:r w:rsidR="00CB5C8F" w:rsidRPr="00F82026">
        <w:t xml:space="preserve">uje </w:t>
      </w:r>
      <w:r>
        <w:t>v </w:t>
      </w:r>
      <w:r w:rsidRPr="00F82026">
        <w:t>místě</w:t>
      </w:r>
      <w:r>
        <w:t xml:space="preserve"> s</w:t>
      </w:r>
      <w:r w:rsidRPr="00F82026">
        <w:t xml:space="preserve"> maximální</w:t>
      </w:r>
      <w:r>
        <w:t>m</w:t>
      </w:r>
      <w:r w:rsidRPr="00F82026">
        <w:t xml:space="preserve"> zakrytí</w:t>
      </w:r>
      <w:r>
        <w:t>m</w:t>
      </w:r>
      <w:r w:rsidRPr="00F82026">
        <w:t xml:space="preserve"> horizontu</w:t>
      </w:r>
      <w:r>
        <w:t xml:space="preserve"> do</w:t>
      </w:r>
      <w:r w:rsidRPr="00F82026">
        <w:t xml:space="preserve"> 5°.</w:t>
      </w:r>
    </w:p>
    <w:p w:rsidR="006F5B88" w:rsidRDefault="006F5B88" w:rsidP="00D53243">
      <w:pPr>
        <w:pStyle w:val="Nadpis3"/>
      </w:pPr>
      <w:r w:rsidRPr="006D317C">
        <w:t>Volba přijímačů a jejích umístění</w:t>
      </w:r>
    </w:p>
    <w:p w:rsidR="006F5B88" w:rsidRPr="00F82026" w:rsidRDefault="006F5B88" w:rsidP="00440CA7">
      <w:r w:rsidRPr="00F82026">
        <w:t>Používají se přijímače umožňující permanentní přesná fázová měření GNSS signálů s intervalem záznamu minimálně 1 vteřina</w:t>
      </w:r>
      <w:r>
        <w:t xml:space="preserve"> </w:t>
      </w:r>
      <w:r w:rsidRPr="003917B9">
        <w:t>na minimálně 2 frekvencích</w:t>
      </w:r>
      <w:r w:rsidRPr="00F82026">
        <w:t>.</w:t>
      </w:r>
    </w:p>
    <w:p w:rsidR="006F5B88" w:rsidRPr="00F82026" w:rsidRDefault="006F5B88" w:rsidP="00440CA7">
      <w:r w:rsidRPr="00F82026">
        <w:t xml:space="preserve">Přijímač </w:t>
      </w:r>
      <w:r>
        <w:t>musí splňovat podmínky pro</w:t>
      </w:r>
      <w:r w:rsidRPr="00F82026">
        <w:t xml:space="preserve"> zapojení do počítačové sítě a vzdálenou správu prostřednictvím této sítě.</w:t>
      </w:r>
    </w:p>
    <w:p w:rsidR="006F5B88" w:rsidRPr="00F82026" w:rsidRDefault="006F5B88" w:rsidP="00440CA7">
      <w:r w:rsidRPr="00F82026">
        <w:t xml:space="preserve">Přijímač </w:t>
      </w:r>
      <w:r>
        <w:t>musí</w:t>
      </w:r>
      <w:r w:rsidRPr="00F82026">
        <w:t xml:space="preserve"> umožň</w:t>
      </w:r>
      <w:r>
        <w:t>ovat</w:t>
      </w:r>
      <w:r w:rsidRPr="00F82026">
        <w:t xml:space="preserve"> distribuci měřených dat do počítačové sítě formou datových paketů odesílaných v časovém intervalu </w:t>
      </w:r>
      <w:r w:rsidRPr="007B36BB">
        <w:t>odpovídajícím</w:t>
      </w:r>
      <w:r w:rsidRPr="00F82026">
        <w:t xml:space="preserve"> intervalu záznamu.</w:t>
      </w:r>
    </w:p>
    <w:p w:rsidR="006F5B88" w:rsidRPr="00F82026" w:rsidRDefault="006F5B88" w:rsidP="00440CA7">
      <w:r w:rsidRPr="00F82026">
        <w:t xml:space="preserve">Přijímač </w:t>
      </w:r>
      <w:r>
        <w:t>musí</w:t>
      </w:r>
      <w:r w:rsidRPr="00F82026">
        <w:t xml:space="preserve"> umožň</w:t>
      </w:r>
      <w:r>
        <w:t>ovat</w:t>
      </w:r>
      <w:r w:rsidRPr="00F82026">
        <w:t xml:space="preserve"> zálohování měřených dat a jejich odesílání do počítačové sítě ve formě observačních souborů, přičemž časovou délku observačních souborů lz</w:t>
      </w:r>
      <w:r>
        <w:t xml:space="preserve">e konfigurovat (obvykle </w:t>
      </w:r>
      <w:r w:rsidR="00CA0932">
        <w:t xml:space="preserve">na </w:t>
      </w:r>
      <w:r>
        <w:t>30 min.</w:t>
      </w:r>
      <w:r w:rsidRPr="00F82026">
        <w:t xml:space="preserve"> nebo 1 h.).</w:t>
      </w:r>
    </w:p>
    <w:p w:rsidR="006F5B88" w:rsidRPr="00F82026" w:rsidRDefault="006F5B88" w:rsidP="00440CA7">
      <w:r w:rsidRPr="00F82026">
        <w:t xml:space="preserve">Pro instalaci přijímače se přednostně volí </w:t>
      </w:r>
      <w:r>
        <w:t>technologická část budovy (</w:t>
      </w:r>
      <w:proofErr w:type="spellStart"/>
      <w:r>
        <w:t>serve</w:t>
      </w:r>
      <w:r w:rsidRPr="00F82026">
        <w:t>rovna</w:t>
      </w:r>
      <w:proofErr w:type="spellEnd"/>
      <w:r w:rsidRPr="00F82026">
        <w:t xml:space="preserve"> apod.).</w:t>
      </w:r>
    </w:p>
    <w:p w:rsidR="006F5B88" w:rsidRPr="00F82026" w:rsidRDefault="006F5B88" w:rsidP="00440CA7">
      <w:r w:rsidRPr="00F82026">
        <w:t>Přijímač se připojuje k počítačové síti se zahrnutím prvku přepěťové ochrany.</w:t>
      </w:r>
    </w:p>
    <w:p w:rsidR="006F5B88" w:rsidRPr="00F82026" w:rsidRDefault="006F5B88" w:rsidP="00440CA7">
      <w:r w:rsidRPr="00F82026">
        <w:t>Přijímač se připojuje k elektrickému přívodu se samostatným jištěním a samostatnou elektrickou zásuvkou se zahrnutím prvku přepěťové ochrany. Proti výpadku elektrického proudu se přijímač zabezpečuje záložním zdrojem energie.</w:t>
      </w:r>
    </w:p>
    <w:p w:rsidR="006F5B88" w:rsidRPr="00F82026" w:rsidRDefault="006F5B88" w:rsidP="00440CA7">
      <w:r w:rsidRPr="00F82026">
        <w:t>K přijímači se z rozvaděče přiv</w:t>
      </w:r>
      <w:r>
        <w:t>e</w:t>
      </w:r>
      <w:r w:rsidRPr="00F82026">
        <w:t>d</w:t>
      </w:r>
      <w:r>
        <w:t>e</w:t>
      </w:r>
      <w:r w:rsidRPr="00F82026">
        <w:t xml:space="preserve"> samostatné </w:t>
      </w:r>
      <w:r w:rsidRPr="007B36BB">
        <w:t>zemnění</w:t>
      </w:r>
      <w:r w:rsidRPr="00F82026">
        <w:t xml:space="preserve"> umožňující připojení bleskojistky. Připojení anténního kabelu k přijímači se provádí se zahrnutím prvku bleskojistky.</w:t>
      </w:r>
    </w:p>
    <w:p w:rsidR="006F5B88" w:rsidRDefault="006F5B88" w:rsidP="00D53243">
      <w:pPr>
        <w:pStyle w:val="Nadpis3"/>
      </w:pPr>
      <w:bookmarkStart w:id="39" w:name="_Ref420266553"/>
      <w:r>
        <w:t>Určení souřadnic a výšek stanic</w:t>
      </w:r>
      <w:bookmarkEnd w:id="39"/>
    </w:p>
    <w:p w:rsidR="006F5B88" w:rsidRPr="00961872" w:rsidRDefault="006F5B88" w:rsidP="00440CA7">
      <w:r w:rsidRPr="00961872">
        <w:t>Souřadnice a výšky stanic jsou vztaženy k referenčnímu bodu stanice, který je definován jako průsečík horní plochy desky anténní konstrukce se svislou osou otvoru</w:t>
      </w:r>
      <w:r w:rsidR="00916F59">
        <w:t xml:space="preserve"> vyvrtaného </w:t>
      </w:r>
      <w:r w:rsidRPr="00916F59">
        <w:t>v desce.</w:t>
      </w:r>
    </w:p>
    <w:p w:rsidR="006F5B88" w:rsidRDefault="006F5B88" w:rsidP="00440CA7">
      <w:r w:rsidRPr="00961872">
        <w:t xml:space="preserve">Závazné geocentrické souřadnice stanic CZEPOS v sytému ETRS určuje </w:t>
      </w:r>
      <w:r>
        <w:t xml:space="preserve">pro ZÚ </w:t>
      </w:r>
      <w:r w:rsidRPr="00961872">
        <w:t xml:space="preserve">VÚGTK, </w:t>
      </w:r>
      <w:proofErr w:type="spellStart"/>
      <w:proofErr w:type="gramStart"/>
      <w:r w:rsidRPr="00961872">
        <w:t>v.v.</w:t>
      </w:r>
      <w:proofErr w:type="gramEnd"/>
      <w:r w:rsidRPr="00961872">
        <w:t>i</w:t>
      </w:r>
      <w:proofErr w:type="spellEnd"/>
      <w:r w:rsidRPr="00961872">
        <w:t>.</w:t>
      </w:r>
      <w:r w:rsidR="001A79AA">
        <w:t>,</w:t>
      </w:r>
      <w:r w:rsidRPr="0072422E">
        <w:rPr>
          <w:color w:val="800000"/>
        </w:rPr>
        <w:t xml:space="preserve"> </w:t>
      </w:r>
      <w:r w:rsidRPr="00961872">
        <w:t xml:space="preserve">na základě výsledků </w:t>
      </w:r>
      <w:r w:rsidR="00E20908">
        <w:t>n</w:t>
      </w:r>
      <w:r w:rsidR="00E20908" w:rsidRPr="00961872">
        <w:t xml:space="preserve">ezávislého </w:t>
      </w:r>
      <w:r w:rsidRPr="00961872">
        <w:t xml:space="preserve">monitoringu stability permanentních stanic GNSS, </w:t>
      </w:r>
      <w:r w:rsidR="00E20908">
        <w:t xml:space="preserve">a to </w:t>
      </w:r>
      <w:r w:rsidR="00540653">
        <w:t xml:space="preserve">na základě </w:t>
      </w:r>
      <w:r w:rsidRPr="00961872">
        <w:t xml:space="preserve">zpracování denních řešení časových řad observací GNSS v délce trvání </w:t>
      </w:r>
      <w:r>
        <w:t>minimálně 6</w:t>
      </w:r>
      <w:r w:rsidRPr="00961872">
        <w:t xml:space="preserve"> týdnů, s napojením na stanice Permanentní sítě </w:t>
      </w:r>
      <w:r w:rsidRPr="00961872">
        <w:lastRenderedPageBreak/>
        <w:t xml:space="preserve">EUREF (EPN). Tyto souřadnice se určují po zřízení stanice a ověřují se po </w:t>
      </w:r>
      <w:r>
        <w:t xml:space="preserve">každé </w:t>
      </w:r>
      <w:r w:rsidRPr="00961872">
        <w:t xml:space="preserve">reinstalaci antény. </w:t>
      </w:r>
    </w:p>
    <w:p w:rsidR="006F5B88" w:rsidRPr="00961872" w:rsidRDefault="00540653" w:rsidP="00440CA7">
      <w:r>
        <w:t>G</w:t>
      </w:r>
      <w:r w:rsidR="006F5B88" w:rsidRPr="00961872">
        <w:t xml:space="preserve">eocentrické souřadnice </w:t>
      </w:r>
      <w:r>
        <w:t xml:space="preserve">se </w:t>
      </w:r>
      <w:r w:rsidR="006F5B88" w:rsidRPr="00961872">
        <w:t>ověřují průběžně prostřednictvím</w:t>
      </w:r>
      <w:r w:rsidR="006F5B88">
        <w:t xml:space="preserve"> n</w:t>
      </w:r>
      <w:r w:rsidR="006F5B88" w:rsidRPr="00961872">
        <w:t xml:space="preserve">ezávislého monitoringu stability permanentních stanic GNSS. </w:t>
      </w:r>
      <w:r w:rsidR="006F5B88" w:rsidRPr="00EE5A57">
        <w:t>Nové souřadnice se vyhlašují, pokud rozdíly mezi stávajícími závaznými ověřenými souřadnicemi a souřadnicemi vypočtenými z posledních měření překračují stanovené meze. Mez</w:t>
      </w:r>
      <w:r w:rsidR="006F5B88">
        <w:t>ní</w:t>
      </w:r>
      <w:r w:rsidR="006F5B88" w:rsidRPr="00EE5A57">
        <w:t xml:space="preserve"> rozdíl v poloze (pro vodorovnou vzdálenost) je 5 mm a mez</w:t>
      </w:r>
      <w:r w:rsidR="006F5B88">
        <w:t>ní</w:t>
      </w:r>
      <w:r w:rsidR="006F5B88" w:rsidRPr="00EE5A57">
        <w:t xml:space="preserve"> rozdíl ve výšce je 15</w:t>
      </w:r>
      <w:r w:rsidR="006F5B88">
        <w:t> </w:t>
      </w:r>
      <w:r w:rsidR="006F5B88" w:rsidRPr="00EE5A57">
        <w:t>mm.</w:t>
      </w:r>
    </w:p>
    <w:p w:rsidR="006F5B88" w:rsidRPr="00961872" w:rsidRDefault="006F5B88" w:rsidP="00440CA7">
      <w:r w:rsidRPr="00916F59">
        <w:t xml:space="preserve">V případě potřeby se </w:t>
      </w:r>
      <w:r w:rsidR="00916F59" w:rsidRPr="00C5729C">
        <w:t xml:space="preserve">určí </w:t>
      </w:r>
      <w:r w:rsidRPr="00916F59">
        <w:t>zpracováním</w:t>
      </w:r>
      <w:r w:rsidRPr="00961872">
        <w:t xml:space="preserve"> denních řešení časových řad observací GNSS v délce trvání </w:t>
      </w:r>
      <w:r w:rsidR="00540653">
        <w:t>přibližně</w:t>
      </w:r>
      <w:r w:rsidR="00540653" w:rsidRPr="00961872">
        <w:t xml:space="preserve"> </w:t>
      </w:r>
      <w:r w:rsidRPr="00961872">
        <w:t>jednoho týdne s napojením na okolní stanice CZEPOS předběžné geocentrické souřadnice stanice, které jsou platné do doby určení závazných geocentrických souřadnic.</w:t>
      </w:r>
    </w:p>
    <w:p w:rsidR="006F5B88" w:rsidRPr="00961872" w:rsidRDefault="006F5B88" w:rsidP="00440CA7">
      <w:r w:rsidRPr="00961872">
        <w:t xml:space="preserve">Souřadnice S-JTSK stanic CZEPOS se určují transformací </w:t>
      </w:r>
      <w:r w:rsidRPr="00916F59">
        <w:t>s</w:t>
      </w:r>
      <w:r>
        <w:t xml:space="preserve"> výpočtem místních transformačních parametrů s </w:t>
      </w:r>
      <w:r w:rsidRPr="00961872">
        <w:t>navázáním na okolní body ZPBP.</w:t>
      </w:r>
    </w:p>
    <w:p w:rsidR="006F5B88" w:rsidRPr="00961872" w:rsidRDefault="006F5B88" w:rsidP="00440CA7">
      <w:r w:rsidRPr="00961872">
        <w:t xml:space="preserve">Nadmořské výšky stanic CZEPOS se určují v kombinaci technologií </w:t>
      </w:r>
      <w:r>
        <w:t xml:space="preserve">VPN, </w:t>
      </w:r>
      <w:r w:rsidRPr="00DB34CC">
        <w:t>obousměrné geometrické nivelace ze středu (měření ve směru tam a zpět)</w:t>
      </w:r>
      <w:r>
        <w:t xml:space="preserve">, </w:t>
      </w:r>
      <w:r w:rsidR="006F15AF">
        <w:t>s </w:t>
      </w:r>
      <w:r w:rsidRPr="00DB34CC">
        <w:t>využitím přesných digitálních nivelačních přístrojů</w:t>
      </w:r>
      <w:r>
        <w:t xml:space="preserve"> a přesných nivelačních latí</w:t>
      </w:r>
      <w:r w:rsidRPr="00DB34CC">
        <w:t xml:space="preserve"> (též digitální nivelace)</w:t>
      </w:r>
      <w:r w:rsidRPr="00961872">
        <w:t xml:space="preserve"> a trigonometrického určení výšek tak, aby relativní přesnost určení převýšení </w:t>
      </w:r>
      <w:r>
        <w:t>nepřekročila mezní rozdíl</w:t>
      </w:r>
      <w:r w:rsidRPr="00961872">
        <w:t xml:space="preserve"> 5 mm.</w:t>
      </w:r>
    </w:p>
    <w:p w:rsidR="006F5B88" w:rsidRDefault="006F5B88" w:rsidP="00D53243">
      <w:pPr>
        <w:pStyle w:val="Nadpis3"/>
      </w:pPr>
      <w:r>
        <w:t>Názvy stanic a jejich identifikátory, souřadnice a výšky stanic včetně jejich historie, parametry přijímačů, parametry antén včetně kalibračních souborů a další související informace se zveřejňují na internetových stránkách CZEPOS.</w:t>
      </w:r>
    </w:p>
    <w:p w:rsidR="006F5B88" w:rsidRDefault="006F5B88" w:rsidP="00D53243">
      <w:pPr>
        <w:pStyle w:val="Nadpis2"/>
      </w:pPr>
      <w:bookmarkStart w:id="40" w:name="_Toc423504613"/>
      <w:r>
        <w:t>SOFTWAROVÉ A HARDWAROVÉ KOMPONENTY</w:t>
      </w:r>
      <w:bookmarkEnd w:id="40"/>
    </w:p>
    <w:p w:rsidR="006F5B88" w:rsidRDefault="006F5B88" w:rsidP="00D53243">
      <w:pPr>
        <w:pStyle w:val="Nadpis3"/>
      </w:pPr>
      <w:r w:rsidRPr="0072169A">
        <w:t xml:space="preserve">K provozu CZEPOS slouží kromě stanic CZEPOS </w:t>
      </w:r>
      <w:r>
        <w:t>(</w:t>
      </w:r>
      <w:proofErr w:type="gramStart"/>
      <w:r w:rsidR="00540653">
        <w:t>odstavec</w:t>
      </w:r>
      <w:r w:rsidR="001A79AA">
        <w:t xml:space="preserve"> </w:t>
      </w:r>
      <w:r w:rsidR="00271DE3">
        <w:fldChar w:fldCharType="begin"/>
      </w:r>
      <w:r>
        <w:instrText xml:space="preserve"> REF _Ref419043689 \r \h </w:instrText>
      </w:r>
      <w:r w:rsidR="00271DE3">
        <w:fldChar w:fldCharType="separate"/>
      </w:r>
      <w:r w:rsidR="0035754E">
        <w:t>6.1</w:t>
      </w:r>
      <w:r w:rsidR="00271DE3">
        <w:fldChar w:fldCharType="end"/>
      </w:r>
      <w:r>
        <w:t xml:space="preserve">) </w:t>
      </w:r>
      <w:r w:rsidRPr="0072169A">
        <w:t>další</w:t>
      </w:r>
      <w:proofErr w:type="gramEnd"/>
      <w:r w:rsidRPr="0072169A">
        <w:t xml:space="preserve"> hardwarové a</w:t>
      </w:r>
      <w:r>
        <w:t> </w:t>
      </w:r>
      <w:r w:rsidRPr="0072169A">
        <w:t xml:space="preserve">softwarové komponenty, zejména pak servery CZEPOS </w:t>
      </w:r>
      <w:r>
        <w:t>a na nich instalovaný software.</w:t>
      </w:r>
    </w:p>
    <w:p w:rsidR="006F5B88" w:rsidRDefault="006F5B88" w:rsidP="00D53243">
      <w:pPr>
        <w:pStyle w:val="Nadpis3"/>
      </w:pPr>
      <w:r>
        <w:t>Servery CZEPOS zahrnují:</w:t>
      </w:r>
    </w:p>
    <w:p w:rsidR="006F5B88" w:rsidRPr="00FC004B" w:rsidRDefault="006F5B88" w:rsidP="000351CA">
      <w:pPr>
        <w:pStyle w:val="Odstavecseseznamem"/>
      </w:pPr>
      <w:r>
        <w:t>řídící</w:t>
      </w:r>
      <w:r w:rsidRPr="00FC004B">
        <w:t xml:space="preserve"> servery zajišťující komunikaci se stanicemi CZEPOS, generování korekčních dat pro poskytování služeb a produktů a provádění kontrol jejich dostupnosti a kvality</w:t>
      </w:r>
      <w:r>
        <w:t>,</w:t>
      </w:r>
    </w:p>
    <w:p w:rsidR="006F5B88" w:rsidRPr="00FC004B" w:rsidRDefault="006F5B88" w:rsidP="000351CA">
      <w:pPr>
        <w:pStyle w:val="Odstavecseseznamem"/>
      </w:pPr>
      <w:r>
        <w:t>komunikační a webové s</w:t>
      </w:r>
      <w:r w:rsidRPr="00FC004B">
        <w:t>ervery zajišťující komunikaci s uživateli a poskytování služeb a produktů</w:t>
      </w:r>
      <w:r>
        <w:t>,</w:t>
      </w:r>
    </w:p>
    <w:p w:rsidR="006F5B88" w:rsidRPr="00FC004B" w:rsidRDefault="006F5B88" w:rsidP="000351CA">
      <w:pPr>
        <w:pStyle w:val="Odstavecseseznamem"/>
      </w:pPr>
      <w:r>
        <w:t>p</w:t>
      </w:r>
      <w:r w:rsidRPr="00FC004B">
        <w:t>omocné servery zajišťující synchronizaci dat a jejich distribuci v rámci CZEPOS i v rámci spolupracujících center</w:t>
      </w:r>
      <w:r>
        <w:t>.</w:t>
      </w:r>
    </w:p>
    <w:p w:rsidR="006F5B88" w:rsidRPr="00FC004B" w:rsidRDefault="006F5B88" w:rsidP="00D53243">
      <w:pPr>
        <w:pStyle w:val="Nadpis3"/>
      </w:pPr>
      <w:r w:rsidRPr="00FC004B">
        <w:t>Software CZEPOS zahrnuje:</w:t>
      </w:r>
    </w:p>
    <w:p w:rsidR="006F5B88" w:rsidRPr="00FC004B" w:rsidRDefault="006F5B88" w:rsidP="000351CA">
      <w:pPr>
        <w:pStyle w:val="Odstavecseseznamem"/>
      </w:pPr>
      <w:r>
        <w:t>s</w:t>
      </w:r>
      <w:r w:rsidRPr="00FC004B">
        <w:t>oftware GNSS zajišťující komunikaci se stanicemi CZEPOS, generování korekčních dat, komunikaci s uživateli a poskytování služeb a produktů</w:t>
      </w:r>
      <w:r>
        <w:t>,</w:t>
      </w:r>
    </w:p>
    <w:p w:rsidR="006F5B88" w:rsidRPr="00FC004B" w:rsidRDefault="006F5B88" w:rsidP="000351CA">
      <w:pPr>
        <w:pStyle w:val="Odstavecseseznamem"/>
      </w:pPr>
      <w:r>
        <w:t>s</w:t>
      </w:r>
      <w:r w:rsidRPr="00FC004B">
        <w:t>oftware zajišťující provádění kontrol dostupnosti a kvality služeb a produktů</w:t>
      </w:r>
      <w:r>
        <w:t>,</w:t>
      </w:r>
    </w:p>
    <w:p w:rsidR="006F5B88" w:rsidRPr="00FC004B" w:rsidRDefault="006F5B88" w:rsidP="000351CA">
      <w:pPr>
        <w:pStyle w:val="Odstavecseseznamem"/>
      </w:pPr>
      <w:r>
        <w:t>o</w:t>
      </w:r>
      <w:r w:rsidRPr="00FC004B">
        <w:t>statní software zajišťující synchronizaci dat</w:t>
      </w:r>
      <w:r>
        <w:t>,</w:t>
      </w:r>
      <w:r w:rsidRPr="00FC004B">
        <w:t xml:space="preserve"> jejich distribuci v rámci CZEPOS i</w:t>
      </w:r>
      <w:r>
        <w:t> </w:t>
      </w:r>
      <w:r w:rsidRPr="00FC004B">
        <w:t>v rámci spolupracujících center</w:t>
      </w:r>
      <w:r>
        <w:t xml:space="preserve"> a archivaci dat.</w:t>
      </w:r>
    </w:p>
    <w:p w:rsidR="006F5B88" w:rsidRDefault="006F5B88" w:rsidP="00D53243">
      <w:pPr>
        <w:pStyle w:val="Nadpis3"/>
      </w:pPr>
      <w:r w:rsidRPr="00FC004B">
        <w:lastRenderedPageBreak/>
        <w:t>Komunikace interních stanic CZEPOS s </w:t>
      </w:r>
      <w:r>
        <w:t>řídící</w:t>
      </w:r>
      <w:r w:rsidRPr="00FC004B">
        <w:t>m centrem CZEPOS (</w:t>
      </w:r>
      <w:proofErr w:type="gramStart"/>
      <w:r w:rsidR="00540653">
        <w:t>odstavec</w:t>
      </w:r>
      <w:r>
        <w:rPr>
          <w:color w:val="FF0000"/>
        </w:rPr>
        <w:t xml:space="preserve"> </w:t>
      </w:r>
      <w:r w:rsidR="00271DE3">
        <w:fldChar w:fldCharType="begin"/>
      </w:r>
      <w:r w:rsidR="006E2C8B">
        <w:instrText xml:space="preserve"> REF _Ref419043870 \r \h  \* MERGEFORMAT </w:instrText>
      </w:r>
      <w:r w:rsidR="00271DE3">
        <w:fldChar w:fldCharType="separate"/>
      </w:r>
      <w:r w:rsidR="0035754E">
        <w:t>6.4</w:t>
      </w:r>
      <w:r w:rsidR="00271DE3">
        <w:fldChar w:fldCharType="end"/>
      </w:r>
      <w:r w:rsidRPr="00FC004B">
        <w:t>) probíhá</w:t>
      </w:r>
      <w:proofErr w:type="gramEnd"/>
      <w:r>
        <w:t xml:space="preserve"> prostřednictvím resortní sítě WAN. Pro zajištění této komunikace jsou příslušné síťové linky zabezpečeny vyhrazením přenosové kapacity </w:t>
      </w:r>
      <w:proofErr w:type="spellStart"/>
      <w:r>
        <w:t>QoS</w:t>
      </w:r>
      <w:proofErr w:type="spellEnd"/>
      <w:r>
        <w:t xml:space="preserve"> (</w:t>
      </w:r>
      <w:proofErr w:type="spellStart"/>
      <w:r w:rsidRPr="00C52FCC">
        <w:t>Quality</w:t>
      </w:r>
      <w:proofErr w:type="spellEnd"/>
      <w:r w:rsidRPr="00C52FCC">
        <w:t xml:space="preserve"> </w:t>
      </w:r>
      <w:proofErr w:type="spellStart"/>
      <w:r w:rsidRPr="00C52FCC">
        <w:t>of</w:t>
      </w:r>
      <w:proofErr w:type="spellEnd"/>
      <w:r w:rsidRPr="00C52FCC">
        <w:t xml:space="preserve"> </w:t>
      </w:r>
      <w:proofErr w:type="spellStart"/>
      <w:r w:rsidRPr="00C52FCC">
        <w:t>Service</w:t>
      </w:r>
      <w:proofErr w:type="spellEnd"/>
      <w:r>
        <w:t>).</w:t>
      </w:r>
    </w:p>
    <w:p w:rsidR="006F5B88" w:rsidRPr="0072169A" w:rsidRDefault="006F5B88" w:rsidP="00D53243">
      <w:pPr>
        <w:pStyle w:val="Nadpis3"/>
      </w:pPr>
      <w:r>
        <w:t xml:space="preserve">Komunikace externích a zahraničních stanic s řídícím centrem probíhá prostřednictvím </w:t>
      </w:r>
      <w:r w:rsidR="00540653">
        <w:t>i</w:t>
      </w:r>
      <w:r>
        <w:t xml:space="preserve">nternetu. Prostřednictvím </w:t>
      </w:r>
      <w:r w:rsidR="00540653">
        <w:t>i</w:t>
      </w:r>
      <w:r>
        <w:t>nternetu jsou současně poskytovány služby a produkty CZEPOS</w:t>
      </w:r>
      <w:r w:rsidR="00540653">
        <w:t>.</w:t>
      </w:r>
      <w:r>
        <w:t xml:space="preserve"> </w:t>
      </w:r>
      <w:r w:rsidR="00540653">
        <w:t>P</w:t>
      </w:r>
      <w:r>
        <w:t xml:space="preserve">rostřednictvím </w:t>
      </w:r>
      <w:r w:rsidR="00540653">
        <w:t>i</w:t>
      </w:r>
      <w:r>
        <w:t>nternetu probíhá také síťová komunikace s mezinárodními centry.</w:t>
      </w:r>
    </w:p>
    <w:p w:rsidR="006F5B88" w:rsidRDefault="006F5B88" w:rsidP="00D53243">
      <w:pPr>
        <w:pStyle w:val="Nadpis2"/>
      </w:pPr>
      <w:bookmarkStart w:id="41" w:name="_Toc423504614"/>
      <w:r>
        <w:t>SLUŽBY A PRODUKTY</w:t>
      </w:r>
      <w:bookmarkEnd w:id="41"/>
    </w:p>
    <w:p w:rsidR="006F5B88" w:rsidRPr="004E4F43" w:rsidRDefault="006F5B88" w:rsidP="00D53243">
      <w:pPr>
        <w:pStyle w:val="Nadpis3"/>
      </w:pPr>
      <w:r>
        <w:t>K</w:t>
      </w:r>
      <w:r w:rsidRPr="00275CDD">
        <w:t xml:space="preserve">orekční data pro přesné určení </w:t>
      </w:r>
      <w:r w:rsidR="001A79AA">
        <w:t xml:space="preserve">polohy </w:t>
      </w:r>
      <w:r w:rsidRPr="00275CDD">
        <w:t xml:space="preserve">pomocí GNSS poskytuje CZEPOS prostřednictvím </w:t>
      </w:r>
      <w:r w:rsidR="00540653">
        <w:t>i</w:t>
      </w:r>
      <w:r w:rsidR="00540653" w:rsidRPr="00275CDD">
        <w:t>nternetu</w:t>
      </w:r>
      <w:r w:rsidR="001A79AA">
        <w:t>, jednak</w:t>
      </w:r>
      <w:r w:rsidRPr="00275CDD">
        <w:t xml:space="preserve"> formou služeb </w:t>
      </w:r>
      <w:r>
        <w:t>určených pro měření</w:t>
      </w:r>
      <w:r w:rsidRPr="00275CDD">
        <w:t xml:space="preserve"> v reálném čase </w:t>
      </w:r>
      <w:r>
        <w:t>(metody RTK)</w:t>
      </w:r>
      <w:r w:rsidRPr="00275CDD">
        <w:t>, jednak formou produktů pro zpracování po měření (</w:t>
      </w:r>
      <w:proofErr w:type="spellStart"/>
      <w:r w:rsidRPr="00275CDD">
        <w:t>postprocessing</w:t>
      </w:r>
      <w:proofErr w:type="spellEnd"/>
      <w:r w:rsidRPr="00275CDD">
        <w:t>).</w:t>
      </w:r>
    </w:p>
    <w:p w:rsidR="006F5B88" w:rsidRDefault="006F5B88" w:rsidP="00D53243">
      <w:pPr>
        <w:pStyle w:val="Nadpis3"/>
      </w:pPr>
      <w:bookmarkStart w:id="42" w:name="_Služby_CZEPOS_a"/>
      <w:bookmarkStart w:id="43" w:name="_Ref419032717"/>
      <w:bookmarkStart w:id="44" w:name="_Ref419268675"/>
      <w:bookmarkEnd w:id="42"/>
      <w:r>
        <w:t>Služby CZEPOS</w:t>
      </w:r>
      <w:bookmarkEnd w:id="43"/>
      <w:bookmarkEnd w:id="44"/>
    </w:p>
    <w:p w:rsidR="006F5B88" w:rsidRDefault="006F5B88" w:rsidP="006B5B57">
      <w:pPr>
        <w:pStyle w:val="Nadpis3"/>
        <w:numPr>
          <w:ilvl w:val="0"/>
          <w:numId w:val="0"/>
        </w:numPr>
        <w:ind w:left="720"/>
      </w:pPr>
      <w:r>
        <w:t>Služby se dělí do kategorií:</w:t>
      </w:r>
    </w:p>
    <w:p w:rsidR="006F5B88" w:rsidRPr="00DA5F05" w:rsidRDefault="006F5B88" w:rsidP="000351CA">
      <w:pPr>
        <w:pStyle w:val="Odstavecseseznamem"/>
      </w:pPr>
      <w:r>
        <w:t>s</w:t>
      </w:r>
      <w:r w:rsidRPr="00DA5F05">
        <w:t>lužby kategorie DGPS - korekční data z jednotlivých stanic určená pro</w:t>
      </w:r>
      <w:r>
        <w:t> </w:t>
      </w:r>
      <w:r w:rsidRPr="00DA5F05">
        <w:t xml:space="preserve">přijímače </w:t>
      </w:r>
      <w:r>
        <w:t>prac</w:t>
      </w:r>
      <w:r w:rsidRPr="00DA5F05">
        <w:t xml:space="preserve">ující </w:t>
      </w:r>
      <w:r>
        <w:t xml:space="preserve">pouze s </w:t>
      </w:r>
      <w:r w:rsidRPr="00DA5F05">
        <w:t>kód</w:t>
      </w:r>
      <w:r>
        <w:t>em</w:t>
      </w:r>
      <w:r w:rsidRPr="00DA5F05">
        <w:t xml:space="preserve"> </w:t>
      </w:r>
      <w:r>
        <w:t>signálu GNSS,</w:t>
      </w:r>
    </w:p>
    <w:p w:rsidR="006F5B88" w:rsidRPr="00DA5F05" w:rsidRDefault="006F5B88" w:rsidP="000351CA">
      <w:pPr>
        <w:pStyle w:val="Odstavecseseznamem"/>
      </w:pPr>
      <w:r>
        <w:t>s</w:t>
      </w:r>
      <w:r w:rsidRPr="00DA5F05">
        <w:t>lužby kategorie RTK - korekční data z jednotlivých stanic určená pro</w:t>
      </w:r>
      <w:r>
        <w:t> </w:t>
      </w:r>
      <w:r w:rsidRPr="00DA5F05">
        <w:t xml:space="preserve">přijímače </w:t>
      </w:r>
      <w:r>
        <w:t>prac</w:t>
      </w:r>
      <w:r w:rsidRPr="00DA5F05">
        <w:t xml:space="preserve">ující </w:t>
      </w:r>
      <w:r>
        <w:t xml:space="preserve">s </w:t>
      </w:r>
      <w:r w:rsidRPr="00DA5F05">
        <w:t>kód</w:t>
      </w:r>
      <w:r>
        <w:t>em</w:t>
      </w:r>
      <w:r w:rsidRPr="00DA5F05">
        <w:t xml:space="preserve"> i fázov</w:t>
      </w:r>
      <w:r>
        <w:t>ou složkou signálu GNSS,</w:t>
      </w:r>
    </w:p>
    <w:p w:rsidR="006F5B88" w:rsidRPr="00DA5F05" w:rsidRDefault="006F5B88" w:rsidP="000351CA">
      <w:pPr>
        <w:pStyle w:val="Odstavecseseznamem"/>
      </w:pPr>
      <w:r>
        <w:t>s</w:t>
      </w:r>
      <w:r w:rsidRPr="00DA5F05">
        <w:t xml:space="preserve">lužby </w:t>
      </w:r>
      <w:r w:rsidRPr="000A37DC">
        <w:t>kategorie VRS pro RTK - korekční</w:t>
      </w:r>
      <w:r w:rsidRPr="00DA5F05">
        <w:t xml:space="preserve"> data z virtuální referenční stanice určená pro</w:t>
      </w:r>
      <w:r>
        <w:t> </w:t>
      </w:r>
      <w:r w:rsidRPr="00DA5F05">
        <w:t xml:space="preserve">přijímače </w:t>
      </w:r>
      <w:r>
        <w:t>prac</w:t>
      </w:r>
      <w:r w:rsidRPr="00DA5F05">
        <w:t xml:space="preserve">ující </w:t>
      </w:r>
      <w:r>
        <w:t xml:space="preserve">s </w:t>
      </w:r>
      <w:r w:rsidRPr="00DA5F05">
        <w:t>kód</w:t>
      </w:r>
      <w:r>
        <w:t>em</w:t>
      </w:r>
      <w:r w:rsidRPr="00DA5F05">
        <w:t xml:space="preserve"> i fázov</w:t>
      </w:r>
      <w:r>
        <w:t>ou složkou signálu GNSS.</w:t>
      </w:r>
    </w:p>
    <w:p w:rsidR="006F5B88" w:rsidRPr="00961872" w:rsidRDefault="006F5B88" w:rsidP="00440CA7">
      <w:r w:rsidRPr="00961872">
        <w:t>Služby CZEPOS se poskytují prostřednictvím internetového protokolu NTRIP ve</w:t>
      </w:r>
      <w:r>
        <w:t> </w:t>
      </w:r>
      <w:r w:rsidRPr="00961872">
        <w:t>standardním formátu korekcí RTCM, popřípadě i jiném standardním či proprietárním formátu</w:t>
      </w:r>
      <w:r>
        <w:t>, který</w:t>
      </w:r>
      <w:r w:rsidRPr="00961872">
        <w:t xml:space="preserve"> přijímač</w:t>
      </w:r>
      <w:r>
        <w:t>e</w:t>
      </w:r>
      <w:r w:rsidRPr="00961872">
        <w:t xml:space="preserve"> GNSS</w:t>
      </w:r>
      <w:r>
        <w:t xml:space="preserve"> podporují</w:t>
      </w:r>
      <w:r w:rsidRPr="00961872">
        <w:t>.</w:t>
      </w:r>
    </w:p>
    <w:p w:rsidR="006F5B88" w:rsidRPr="00961872" w:rsidRDefault="006F5B88" w:rsidP="00440CA7">
      <w:r w:rsidRPr="00961872">
        <w:t xml:space="preserve">Výčet aktuálně poskytovaných služeb je uveden na internetových stránkách CZEPOS včetně jejich formátů a parametrů nastavení přijímačů GNSS pro připojení </w:t>
      </w:r>
      <w:r w:rsidRPr="00916F59">
        <w:t>k</w:t>
      </w:r>
      <w:r>
        <w:t> </w:t>
      </w:r>
      <w:r w:rsidRPr="00961872">
        <w:t>službám.</w:t>
      </w:r>
    </w:p>
    <w:p w:rsidR="006F5B88" w:rsidRPr="00961872" w:rsidRDefault="006F5B88" w:rsidP="00440CA7">
      <w:r w:rsidRPr="00961872">
        <w:t>Přesnost určení geocentrických souřadnic</w:t>
      </w:r>
      <w:r>
        <w:t xml:space="preserve"> v</w:t>
      </w:r>
      <w:r w:rsidRPr="00961872">
        <w:t xml:space="preserve"> ETRS89 prostřednictvím služeb je charakterizována v případě DGPS střední souřadnicovou chybou </w:t>
      </w:r>
      <w:r>
        <w:t>0,</w:t>
      </w:r>
      <w:r w:rsidRPr="00961872">
        <w:t>2</w:t>
      </w:r>
      <w:r>
        <w:t>5</w:t>
      </w:r>
      <w:r w:rsidRPr="00961872">
        <w:t xml:space="preserve"> m</w:t>
      </w:r>
      <w:r w:rsidR="00FC2D4E" w:rsidRPr="00916F59">
        <w:t>,</w:t>
      </w:r>
      <w:r w:rsidRPr="00961872">
        <w:t xml:space="preserve"> resp. střední </w:t>
      </w:r>
      <w:r w:rsidRPr="00440CA7">
        <w:t>chybou</w:t>
      </w:r>
      <w:r w:rsidRPr="00961872">
        <w:t xml:space="preserve"> ve výšce </w:t>
      </w:r>
      <w:r>
        <w:t>0,</w:t>
      </w:r>
      <w:r w:rsidRPr="00961872">
        <w:t>5 m, v případě RTK a VRS</w:t>
      </w:r>
      <w:r>
        <w:t xml:space="preserve"> pro RTK</w:t>
      </w:r>
      <w:r w:rsidRPr="00961872">
        <w:t xml:space="preserve"> střední souřadnicovou chybou </w:t>
      </w:r>
      <w:r>
        <w:t>0,0</w:t>
      </w:r>
      <w:r w:rsidRPr="00961872">
        <w:t>1</w:t>
      </w:r>
      <w:r>
        <w:t>5</w:t>
      </w:r>
      <w:r w:rsidRPr="00961872">
        <w:t xml:space="preserve"> m</w:t>
      </w:r>
      <w:r w:rsidR="00FC2D4E" w:rsidRPr="00916F59">
        <w:t>,</w:t>
      </w:r>
      <w:r w:rsidRPr="00961872">
        <w:t xml:space="preserve"> resp. střední chybou ve výšce </w:t>
      </w:r>
      <w:r>
        <w:t>0,0</w:t>
      </w:r>
      <w:r w:rsidRPr="00961872">
        <w:t>5 m. Uvedená přesnost platí pro dvojí nezávislé měření GNSS. Charakteristiky pře</w:t>
      </w:r>
      <w:r w:rsidR="006F15AF">
        <w:t>snosti jsou podrobně popsány na </w:t>
      </w:r>
      <w:r w:rsidRPr="00961872">
        <w:t>internetových stránkách CZEPOS.</w:t>
      </w:r>
    </w:p>
    <w:p w:rsidR="006F5B88" w:rsidRPr="00961872" w:rsidRDefault="006F5B88" w:rsidP="00440CA7">
      <w:r w:rsidRPr="00961872">
        <w:t>Dostupnost a kvalita služeb se průběžně monitoruje pomocí k tomu učených aplikací, přičemž výsledky kontrol jsou zveřejňovány na internetových stránkách CZEPOS.</w:t>
      </w:r>
    </w:p>
    <w:p w:rsidR="006F5B88" w:rsidRDefault="006F5B88" w:rsidP="00D53243">
      <w:pPr>
        <w:pStyle w:val="Nadpis3"/>
      </w:pPr>
      <w:r>
        <w:t>Produkty CZEPOS</w:t>
      </w:r>
    </w:p>
    <w:p w:rsidR="006F5B88" w:rsidRPr="00961872" w:rsidRDefault="006F5B88" w:rsidP="00440CA7">
      <w:r w:rsidRPr="00961872">
        <w:t>Produkty CZEPOS se dělí do dvou kategorií:</w:t>
      </w:r>
    </w:p>
    <w:p w:rsidR="006F5B88" w:rsidRPr="00DA5F05" w:rsidRDefault="006F5B88" w:rsidP="000351CA">
      <w:pPr>
        <w:pStyle w:val="Odstavecseseznamem"/>
      </w:pPr>
      <w:r w:rsidRPr="00DA5F05">
        <w:t xml:space="preserve">produkty poskytované z jednotlivé </w:t>
      </w:r>
      <w:r>
        <w:t xml:space="preserve">permanentní </w:t>
      </w:r>
      <w:r w:rsidRPr="00DA5F05">
        <w:t>stanice</w:t>
      </w:r>
      <w:r>
        <w:t>,</w:t>
      </w:r>
    </w:p>
    <w:p w:rsidR="006F5B88" w:rsidRPr="00DA5F05" w:rsidRDefault="006F5B88" w:rsidP="000351CA">
      <w:pPr>
        <w:pStyle w:val="Odstavecseseznamem"/>
      </w:pPr>
      <w:r w:rsidRPr="00DA5F05">
        <w:t>produkty poskytované z virtuální referenční stanice</w:t>
      </w:r>
      <w:r>
        <w:t>.</w:t>
      </w:r>
    </w:p>
    <w:p w:rsidR="006F5B88" w:rsidRPr="00961872" w:rsidRDefault="006F5B88" w:rsidP="00440CA7">
      <w:r w:rsidRPr="00961872">
        <w:t xml:space="preserve">Produkty CZEPOS jsou dostupné ke stažení uživatelům prostřednictvím webové aplikace ve standardním formátu RINEX, popřípadě i jiném formátu podporovaném </w:t>
      </w:r>
      <w:r>
        <w:t>softwary</w:t>
      </w:r>
      <w:r w:rsidRPr="00961872">
        <w:t xml:space="preserve"> GNSS.</w:t>
      </w:r>
    </w:p>
    <w:p w:rsidR="006F5B88" w:rsidRPr="00961872" w:rsidRDefault="006F5B88" w:rsidP="00440CA7">
      <w:r w:rsidRPr="00961872">
        <w:lastRenderedPageBreak/>
        <w:t>Výčet aktuálně poskytovaných produktů je uveden na internetových stránkách CZEPOS včetně jejich formátů a postupu jejich stažení.</w:t>
      </w:r>
    </w:p>
    <w:p w:rsidR="006F5B88" w:rsidRPr="00961872" w:rsidRDefault="006F5B88" w:rsidP="00440CA7">
      <w:r w:rsidRPr="00961872">
        <w:t>Přesnost určení geocentrických souřadnic ETRS89 prostřednictvím produktů závisí na užité metodě výpočtu a délce měření</w:t>
      </w:r>
      <w:r w:rsidR="00E12321">
        <w:t>;</w:t>
      </w:r>
      <w:r w:rsidR="00E12321" w:rsidRPr="00961872">
        <w:t xml:space="preserve"> </w:t>
      </w:r>
      <w:r w:rsidRPr="00961872">
        <w:t>obecně se dosahuje</w:t>
      </w:r>
      <w:r>
        <w:t xml:space="preserve"> alespoň</w:t>
      </w:r>
      <w:r w:rsidRPr="00961872">
        <w:t xml:space="preserve"> přesnosti adekvátní přesnosti služeb popsané v</w:t>
      </w:r>
      <w:r w:rsidR="00E12321">
        <w:t> </w:t>
      </w:r>
      <w:proofErr w:type="gramStart"/>
      <w:r w:rsidR="00E12321">
        <w:t>odst</w:t>
      </w:r>
      <w:r w:rsidR="006D7F31">
        <w:t>avci</w:t>
      </w:r>
      <w:r w:rsidRPr="003E68D0">
        <w:rPr>
          <w:color w:val="FF0000"/>
        </w:rPr>
        <w:t xml:space="preserve"> </w:t>
      </w:r>
      <w:r w:rsidR="00271DE3" w:rsidRPr="00961872">
        <w:fldChar w:fldCharType="begin"/>
      </w:r>
      <w:r w:rsidRPr="00961872">
        <w:instrText xml:space="preserve"> REF _Ref419268675 \r \h </w:instrText>
      </w:r>
      <w:r w:rsidR="00271DE3" w:rsidRPr="00961872">
        <w:fldChar w:fldCharType="separate"/>
      </w:r>
      <w:r w:rsidR="0035754E">
        <w:t>6.3.2</w:t>
      </w:r>
      <w:proofErr w:type="gramEnd"/>
      <w:r w:rsidR="00271DE3" w:rsidRPr="00961872">
        <w:fldChar w:fldCharType="end"/>
      </w:r>
      <w:r w:rsidRPr="00961872">
        <w:t xml:space="preserve">. </w:t>
      </w:r>
    </w:p>
    <w:p w:rsidR="006F5B88" w:rsidRPr="00961872" w:rsidRDefault="006F5B88" w:rsidP="00440CA7">
      <w:r w:rsidRPr="00961872">
        <w:t>Dostupnost a kvalita produktů se průběžně monitoruje pomocí k tomu učených aplikací, přičemž výsledky kontrol jsou zveřejňovány na internetových stránkách CZEPOS.</w:t>
      </w:r>
    </w:p>
    <w:p w:rsidR="006F5B88" w:rsidRPr="00582B21" w:rsidRDefault="006F5B88" w:rsidP="00D53243">
      <w:pPr>
        <w:pStyle w:val="Nadpis3"/>
      </w:pPr>
      <w:r>
        <w:t>Poskytování služeb a produktů CZEPOS se řídí Obchodními podmínkami ZÚ a Ceníkem produktů a výkonů ZÚ, dostupnými na internetových stránkách ZÚ.</w:t>
      </w:r>
    </w:p>
    <w:p w:rsidR="006F5B88" w:rsidRDefault="006F5B88" w:rsidP="00D53243">
      <w:pPr>
        <w:pStyle w:val="Nadpis2"/>
      </w:pPr>
      <w:bookmarkStart w:id="45" w:name="_Ref419043870"/>
      <w:bookmarkStart w:id="46" w:name="_Toc423504615"/>
      <w:r>
        <w:t>ZAJIŠTĚNÍ PROVOZU</w:t>
      </w:r>
      <w:bookmarkEnd w:id="45"/>
      <w:bookmarkEnd w:id="46"/>
    </w:p>
    <w:p w:rsidR="006F5B88" w:rsidRDefault="006F5B88" w:rsidP="00D53243">
      <w:pPr>
        <w:pStyle w:val="Nadpis3"/>
      </w:pPr>
      <w:r>
        <w:t xml:space="preserve">Provoz CZEPOS zajišťují k tomu určení zaměstnanci ZÚ v rámci řídícího centra CZEPOS (dále administrátoři CZEPOS) v součinnosti s dalšími kompetentními osobami. </w:t>
      </w:r>
    </w:p>
    <w:p w:rsidR="006F5B88" w:rsidRDefault="006F5B88" w:rsidP="00D53243">
      <w:pPr>
        <w:pStyle w:val="Nadpis3"/>
      </w:pPr>
      <w:r>
        <w:t xml:space="preserve">Činnost řídícího centra CZEPOS probíhá v pracovní dny, v době od 8 do 17 hodin. Pro řešení případných problémů uživatelů je dále zajištěna vzdálená správa CZEPOS v rámci služby CZEPOS </w:t>
      </w:r>
      <w:proofErr w:type="spellStart"/>
      <w:r>
        <w:t>hotline</w:t>
      </w:r>
      <w:proofErr w:type="spellEnd"/>
      <w:r>
        <w:t xml:space="preserve">, a to denně od 8 do 21 hod. Kontakty na administrátory CZEPOS včetně mobilní linky CZEPOS </w:t>
      </w:r>
      <w:proofErr w:type="spellStart"/>
      <w:r>
        <w:t>hotline</w:t>
      </w:r>
      <w:proofErr w:type="spellEnd"/>
      <w:r>
        <w:t xml:space="preserve"> jsou uvedeny na internetových stránkách CZEPOS. </w:t>
      </w:r>
    </w:p>
    <w:p w:rsidR="006F5B88" w:rsidRPr="009A7D62" w:rsidRDefault="006F5B88" w:rsidP="00D53243">
      <w:pPr>
        <w:pStyle w:val="Nadpis3"/>
      </w:pPr>
      <w:r w:rsidRPr="009A7D62">
        <w:t>Správa stanic</w:t>
      </w:r>
    </w:p>
    <w:p w:rsidR="006F5B88" w:rsidRPr="00961872" w:rsidRDefault="006F5B88" w:rsidP="00440CA7">
      <w:r w:rsidRPr="00961872">
        <w:t>Správa stanic zahrnuje zajištění provozu stanic a jejich údržby, aktualizace firmware</w:t>
      </w:r>
      <w:r>
        <w:t xml:space="preserve"> a software</w:t>
      </w:r>
      <w:r w:rsidRPr="00961872">
        <w:t>, kontrolu funkčnosti stanic a kontrolu instalace stanic.</w:t>
      </w:r>
    </w:p>
    <w:p w:rsidR="006F5B88" w:rsidRPr="00961872" w:rsidRDefault="006F5B88" w:rsidP="00440CA7">
      <w:r w:rsidRPr="00961872">
        <w:t>Správu interních stanic CZEPOS provád</w:t>
      </w:r>
      <w:r>
        <w:t xml:space="preserve">ějí </w:t>
      </w:r>
      <w:r w:rsidRPr="00961872">
        <w:t>administrátoři CZEPOS dle potřeby v součinnosti s lokálními správci IT. Správu externích stanic CZEPOS provád</w:t>
      </w:r>
      <w:r>
        <w:t>ěj</w:t>
      </w:r>
      <w:r w:rsidRPr="00961872">
        <w:t>í správci sítě VESOG ve spolupráci se správci externích stanic a dle potřeby v součinnosti s administrátory CZEPOS. Správu zahraničních stanic provád</w:t>
      </w:r>
      <w:r>
        <w:t>ěj</w:t>
      </w:r>
      <w:r w:rsidRPr="00961872">
        <w:t>í správci příslušných zahraničních sítí permanentních stanic.</w:t>
      </w:r>
    </w:p>
    <w:p w:rsidR="006F5B88" w:rsidRDefault="006F5B88" w:rsidP="00D53243">
      <w:pPr>
        <w:pStyle w:val="Nadpis3"/>
      </w:pPr>
      <w:r>
        <w:t xml:space="preserve">Správa serverů zahrnuje vlastní hardwarovou i softwarovou údržbu serverů a dále aktualizaci </w:t>
      </w:r>
      <w:r w:rsidR="00FC2D4E">
        <w:t>softwar</w:t>
      </w:r>
      <w:r w:rsidR="00FC2D4E" w:rsidRPr="00916F59">
        <w:t>u</w:t>
      </w:r>
      <w:r>
        <w:t xml:space="preserve">, pravidelnou kontrolu </w:t>
      </w:r>
      <w:r w:rsidRPr="00916F59">
        <w:t>jejich</w:t>
      </w:r>
      <w:r>
        <w:t xml:space="preserve"> funkčnosti, provádění pravidelných aktualizací a záloh konfigurace. Správu serverů a </w:t>
      </w:r>
      <w:r w:rsidRPr="00916F59">
        <w:t>softwar</w:t>
      </w:r>
      <w:r w:rsidR="00916F59" w:rsidRPr="00C5729C">
        <w:t>u</w:t>
      </w:r>
      <w:r>
        <w:t xml:space="preserve"> provádějí administrátoři CZEPOS v součinnosti s pověřenými správci IT.</w:t>
      </w:r>
    </w:p>
    <w:p w:rsidR="006F5B88" w:rsidRDefault="006F5B88" w:rsidP="00D53243">
      <w:pPr>
        <w:pStyle w:val="Nadpis3"/>
      </w:pPr>
      <w:r>
        <w:t xml:space="preserve">Administrátoři CZEPOS provádějí pravidelný dohled nad procesem generování korekčních dat a jejich poskytování uživatelům </w:t>
      </w:r>
      <w:r w:rsidRPr="00916F59">
        <w:t>a</w:t>
      </w:r>
      <w:r>
        <w:t xml:space="preserve"> zajišťují řešení případných problémů. K detekci problémů se využívají zejména výsledky automatických</w:t>
      </w:r>
      <w:r w:rsidRPr="004F0BFB">
        <w:t xml:space="preserve"> kontrol dostupnosti a kvality služeb a produktů</w:t>
      </w:r>
      <w:r>
        <w:t>.</w:t>
      </w:r>
    </w:p>
    <w:p w:rsidR="006F5B88" w:rsidRPr="00C14AD8" w:rsidRDefault="006F5B88" w:rsidP="00D53243">
      <w:pPr>
        <w:pStyle w:val="Nadpis3"/>
      </w:pPr>
      <w:r>
        <w:t>Administrátoři CZEPOS dále dohlížejí na proces výměny dat v rámci spolupracujících center – zejména sítě VESOG a mezinárodních center.</w:t>
      </w:r>
    </w:p>
    <w:p w:rsidR="006F5B88" w:rsidRPr="00C10D41" w:rsidRDefault="006F5B88" w:rsidP="00D53243">
      <w:pPr>
        <w:pStyle w:val="Nadpis3"/>
      </w:pPr>
      <w:r>
        <w:t xml:space="preserve">Administrátoři CZEPOS provádějí pravidelné zálohy </w:t>
      </w:r>
      <w:proofErr w:type="spellStart"/>
      <w:r w:rsidRPr="007606FF">
        <w:t>postprocesních</w:t>
      </w:r>
      <w:proofErr w:type="spellEnd"/>
      <w:r>
        <w:t xml:space="preserve"> dat na vhodné zálohovací medium.</w:t>
      </w:r>
    </w:p>
    <w:p w:rsidR="006F5B88" w:rsidRDefault="006F5B88" w:rsidP="00D53243">
      <w:pPr>
        <w:pStyle w:val="Nadpis3"/>
      </w:pPr>
      <w:r>
        <w:t xml:space="preserve">Administrátoři CZEPOS provádějí registrace uživatelů, zajišťují komunikaci s uživateli včetně poradenství a řešení případných problémů s připojením uživatelů ke službám </w:t>
      </w:r>
      <w:r>
        <w:lastRenderedPageBreak/>
        <w:t>CZEPOS. Administrátoři CZEPOS informují uživatele o aktuálním stavu sítě a jejích služeb.</w:t>
      </w:r>
      <w:r w:rsidRPr="009A7D62">
        <w:t xml:space="preserve"> </w:t>
      </w:r>
      <w:r>
        <w:t>Dále provádějí ostatní obslužné činnosti včetně zajištění procesu účtování a generování výpisů připojení uživatelů ke službám a produktům CZEPOS.</w:t>
      </w:r>
    </w:p>
    <w:p w:rsidR="006F5B88" w:rsidRDefault="006F5B88" w:rsidP="00D53243">
      <w:pPr>
        <w:pStyle w:val="Nadpis1"/>
      </w:pPr>
      <w:bookmarkStart w:id="47" w:name="_Toc423504616"/>
      <w:r w:rsidRPr="000351CA">
        <w:t>ÚDRŽBA</w:t>
      </w:r>
      <w:r w:rsidRPr="00D56A35">
        <w:t xml:space="preserve"> A OBNOVA </w:t>
      </w:r>
      <w:r w:rsidR="00FA5717">
        <w:t xml:space="preserve">BODOVÝCH POLÍ </w:t>
      </w:r>
      <w:bookmarkEnd w:id="47"/>
    </w:p>
    <w:p w:rsidR="006F5B88" w:rsidRDefault="006F5B88" w:rsidP="00D53243">
      <w:pPr>
        <w:pStyle w:val="Nadpis2"/>
      </w:pPr>
      <w:bookmarkStart w:id="48" w:name="_Toc423504617"/>
      <w:r>
        <w:t>VŠEOBECNÉ PODMÍNKY</w:t>
      </w:r>
      <w:bookmarkEnd w:id="48"/>
    </w:p>
    <w:p w:rsidR="006F5B88" w:rsidRDefault="006F5B88" w:rsidP="00D53243">
      <w:pPr>
        <w:pStyle w:val="Nadpis3"/>
      </w:pPr>
      <w:r>
        <w:t>Využitelnost bodů</w:t>
      </w:r>
      <w:r w:rsidRPr="006E5E96">
        <w:t xml:space="preserve"> </w:t>
      </w:r>
      <w:r>
        <w:t>geodetických základů</w:t>
      </w:r>
      <w:r w:rsidR="0011499E">
        <w:t xml:space="preserve"> </w:t>
      </w:r>
      <w:r>
        <w:t>se zabezpečuje jejich přehlídkou (rekognoskací), údržbou nebo obnovou zničených bodů.</w:t>
      </w:r>
    </w:p>
    <w:p w:rsidR="006F5B88" w:rsidRDefault="006F5B88" w:rsidP="00D53243">
      <w:pPr>
        <w:pStyle w:val="Nadpis3"/>
      </w:pPr>
      <w:r>
        <w:t>Hustota a umístění bodů geodetických základů v terénu se volí tak, aby byly dodrženy k nim náležející technické požadavky (</w:t>
      </w:r>
      <w:proofErr w:type="gramStart"/>
      <w:r>
        <w:t>odst</w:t>
      </w:r>
      <w:r w:rsidR="006D7F31">
        <w:t>avec</w:t>
      </w:r>
      <w:r>
        <w:t xml:space="preserve"> </w:t>
      </w:r>
      <w:r w:rsidR="00271DE3">
        <w:fldChar w:fldCharType="begin"/>
      </w:r>
      <w:r>
        <w:instrText xml:space="preserve"> REF _Ref426804830 \r \h </w:instrText>
      </w:r>
      <w:r w:rsidR="00271DE3">
        <w:fldChar w:fldCharType="separate"/>
      </w:r>
      <w:r w:rsidR="0035754E">
        <w:t>7.1.5</w:t>
      </w:r>
      <w:proofErr w:type="gramEnd"/>
      <w:r w:rsidR="00271DE3">
        <w:fldChar w:fldCharType="end"/>
      </w:r>
      <w:r>
        <w:t>) a aby značka nového nebo přemístěného bodu geodetických základů mohla být strpěna vlastníkem nemovitosti. Umístění bodů se určuje rekognoskací, při které se stanoví umístění značky bodu geodetických základů</w:t>
      </w:r>
      <w:r w:rsidDel="006E5E96">
        <w:t xml:space="preserve"> </w:t>
      </w:r>
      <w:r>
        <w:t xml:space="preserve">v terénu, způsob stabilizace, signalizace a geodetického určení bodu. </w:t>
      </w:r>
    </w:p>
    <w:p w:rsidR="006F5B88" w:rsidRDefault="006F5B88" w:rsidP="00D53243">
      <w:pPr>
        <w:pStyle w:val="Nadpis3"/>
      </w:pPr>
      <w:r>
        <w:t>U existujících bodů geodetických základů se zjistí a posoudí stav stabilizace, ochranných zařízení, signalizace a využitelnost bodu pro měřické práce z hlediska okolních porostů, viditelnosti na sousední body a horizontu.</w:t>
      </w:r>
    </w:p>
    <w:p w:rsidR="006F5B88" w:rsidRDefault="006F5B88" w:rsidP="00D53243">
      <w:pPr>
        <w:pStyle w:val="Nadpis3"/>
      </w:pPr>
      <w:r>
        <w:t xml:space="preserve">Čištění a řezání porostů v okolí bodů nebo obnova lesních průseků k dosažení viditelnosti se provádí jen tehdy, pokud je to nutné, </w:t>
      </w:r>
      <w:r w:rsidR="00E12321">
        <w:t>vždy</w:t>
      </w:r>
      <w:r>
        <w:t xml:space="preserve"> pouze v nezbytném rozsahu a vždy po předchozím upozornění vlastníka dotčeného pozemku.</w:t>
      </w:r>
    </w:p>
    <w:p w:rsidR="006F5B88" w:rsidRDefault="006F5B88" w:rsidP="00D53243">
      <w:pPr>
        <w:pStyle w:val="Nadpis3"/>
      </w:pPr>
      <w:bookmarkStart w:id="49" w:name="_Ref426804830"/>
      <w:r>
        <w:t>Technické parametry a požadavky na stabilizaci měřických značek bodů geodetických základů, přidružených bodů, signalizačních a ochranných opatření jsou obsaženy v</w:t>
      </w:r>
      <w:r w:rsidR="006D7F31">
        <w:t> zeměměřické vyhlášce</w:t>
      </w:r>
      <w:r>
        <w:t xml:space="preserve"> </w:t>
      </w:r>
      <w:bookmarkStart w:id="50" w:name="_Ref426910960"/>
      <w:r>
        <w:rPr>
          <w:rStyle w:val="Znakapoznpodarou"/>
          <w:rFonts w:cs="Arial"/>
        </w:rPr>
        <w:footnoteReference w:id="18"/>
      </w:r>
      <w:bookmarkEnd w:id="50"/>
      <w:r w:rsidRPr="00DC1675">
        <w:rPr>
          <w:vertAlign w:val="superscript"/>
        </w:rPr>
        <w:t>)</w:t>
      </w:r>
      <w:r w:rsidRPr="002E3873">
        <w:t>.</w:t>
      </w:r>
      <w:bookmarkEnd w:id="49"/>
      <w:r>
        <w:t xml:space="preserve"> </w:t>
      </w:r>
    </w:p>
    <w:p w:rsidR="006F5B88" w:rsidRDefault="006F5B88" w:rsidP="00D53243">
      <w:pPr>
        <w:pStyle w:val="Nadpis3"/>
      </w:pPr>
      <w:r>
        <w:t xml:space="preserve">Požadavky na přesnost souřadnic, nadmořských výšek a hodnot tíhového zrychlení jsou stanoveny </w:t>
      </w:r>
      <w:r w:rsidR="006D7F31">
        <w:t>v zeměměřické vyhlášce</w:t>
      </w:r>
      <w:r w:rsidR="0070329A">
        <w:t> </w:t>
      </w:r>
      <w:r w:rsidR="00271DE3">
        <w:fldChar w:fldCharType="begin"/>
      </w:r>
      <w:r w:rsidR="006E2C8B">
        <w:instrText xml:space="preserve"> NOTEREF _Ref426910960 \h  \* MERGEFORMAT </w:instrText>
      </w:r>
      <w:r w:rsidR="00271DE3">
        <w:fldChar w:fldCharType="separate"/>
      </w:r>
      <w:r w:rsidR="0035754E" w:rsidRPr="0035754E">
        <w:rPr>
          <w:vertAlign w:val="superscript"/>
        </w:rPr>
        <w:t>17</w:t>
      </w:r>
      <w:r w:rsidR="00271DE3">
        <w:fldChar w:fldCharType="end"/>
      </w:r>
      <w:r w:rsidR="006D7F31" w:rsidRPr="00A30EC7">
        <w:rPr>
          <w:vertAlign w:val="superscript"/>
        </w:rPr>
        <w:t>)</w:t>
      </w:r>
      <w:r w:rsidR="006D7F31">
        <w:t>.</w:t>
      </w:r>
      <w:r w:rsidR="007A102E">
        <w:t xml:space="preserve"> </w:t>
      </w:r>
      <w:r w:rsidR="006D7F31">
        <w:t>V</w:t>
      </w:r>
      <w:r>
        <w:t xml:space="preserve"> následujících odstavcích jsou </w:t>
      </w:r>
      <w:r w:rsidR="006D7F31">
        <w:t xml:space="preserve">pak </w:t>
      </w:r>
      <w:r>
        <w:t>uvedeny samostatně pro jednotlivé referenční rámce.</w:t>
      </w:r>
    </w:p>
    <w:p w:rsidR="006F5B88" w:rsidRDefault="006F5B88" w:rsidP="00D53243">
      <w:pPr>
        <w:pStyle w:val="Nadpis3"/>
      </w:pPr>
      <w:r>
        <w:t>Informace o stavu zničených nebo jinak poškozených bodů geodetických základů se publikují na internetu v Databázi bodových polí</w:t>
      </w:r>
      <w:r w:rsidR="006D7F31">
        <w:t>. Publikují se</w:t>
      </w:r>
      <w:r>
        <w:t xml:space="preserve"> na základě hlášení od</w:t>
      </w:r>
      <w:r w:rsidR="006D7F31">
        <w:t> </w:t>
      </w:r>
      <w:r>
        <w:t>uživatelů prostřednictvím webové aplikace Hlášení o závadách bodů bodového pole (</w:t>
      </w:r>
      <w:proofErr w:type="gramStart"/>
      <w:r w:rsidR="00E12321">
        <w:t>odst</w:t>
      </w:r>
      <w:r w:rsidR="006D7F31">
        <w:t>avec</w:t>
      </w:r>
      <w:r>
        <w:t xml:space="preserve"> </w:t>
      </w:r>
      <w:r w:rsidR="00271DE3">
        <w:fldChar w:fldCharType="begin"/>
      </w:r>
      <w:r>
        <w:instrText xml:space="preserve"> REF _Ref420149880 \r \h </w:instrText>
      </w:r>
      <w:r w:rsidR="00271DE3">
        <w:fldChar w:fldCharType="separate"/>
      </w:r>
      <w:r w:rsidR="0035754E">
        <w:t>8.4.7</w:t>
      </w:r>
      <w:proofErr w:type="gramEnd"/>
      <w:r w:rsidR="00271DE3">
        <w:fldChar w:fldCharType="end"/>
      </w:r>
      <w:r w:rsidRPr="00916F59">
        <w:t>)</w:t>
      </w:r>
      <w:r w:rsidR="007A102E" w:rsidRPr="00916F59">
        <w:t>,</w:t>
      </w:r>
      <w:r>
        <w:t xml:space="preserve"> a to po celou dobu, kdy zjištěná závada trvá. Tyto informace jsou podkladem pro provádění následné údržby bodů.</w:t>
      </w:r>
    </w:p>
    <w:p w:rsidR="006F5B88" w:rsidRDefault="006F5B88" w:rsidP="00D53243">
      <w:pPr>
        <w:pStyle w:val="Nadpis3"/>
      </w:pPr>
      <w:r>
        <w:t xml:space="preserve">Podkladem pro provádění údržby jsou dále geodetické údaje bodů, které se generují z Databáze bodových polí, </w:t>
      </w:r>
      <w:r w:rsidRPr="003D2FCD">
        <w:t>rozhodnutí o přemístění či odstranění bodů</w:t>
      </w:r>
      <w:r>
        <w:t xml:space="preserve"> (</w:t>
      </w:r>
      <w:proofErr w:type="gramStart"/>
      <w:r w:rsidR="00540653">
        <w:t>odstavec</w:t>
      </w:r>
      <w:r w:rsidRPr="00C5729C">
        <w:t xml:space="preserve"> </w:t>
      </w:r>
      <w:r w:rsidR="00271DE3">
        <w:fldChar w:fldCharType="begin"/>
      </w:r>
      <w:r>
        <w:instrText xml:space="preserve"> REF _Ref420149250 \r \h </w:instrText>
      </w:r>
      <w:r w:rsidR="00271DE3">
        <w:fldChar w:fldCharType="separate"/>
      </w:r>
      <w:r w:rsidR="0035754E">
        <w:t>5.4</w:t>
      </w:r>
      <w:r w:rsidR="00271DE3">
        <w:fldChar w:fldCharType="end"/>
      </w:r>
      <w:r>
        <w:t>)</w:t>
      </w:r>
      <w:r w:rsidRPr="003D2FCD">
        <w:t xml:space="preserve"> a přehled</w:t>
      </w:r>
      <w:r w:rsidR="001327ED">
        <w:t>ové</w:t>
      </w:r>
      <w:proofErr w:type="gramEnd"/>
      <w:r w:rsidRPr="003D2FCD">
        <w:t xml:space="preserve"> mapy se zákresem bodů.</w:t>
      </w:r>
      <w:r>
        <w:t xml:space="preserve"> </w:t>
      </w:r>
    </w:p>
    <w:p w:rsidR="006F5B88" w:rsidRPr="00ED5D83" w:rsidRDefault="006F5B88" w:rsidP="00D53243">
      <w:pPr>
        <w:pStyle w:val="Nadpis3"/>
      </w:pPr>
      <w:r>
        <w:t>K vyhledání bodů v terénu lze též využít GNSS přístroje (postačí s navigační přesností) či mobilní aplikace využívající WMS službu Bodová pole (</w:t>
      </w:r>
      <w:proofErr w:type="gramStart"/>
      <w:r>
        <w:t>odst</w:t>
      </w:r>
      <w:r w:rsidR="001327ED">
        <w:t>avec</w:t>
      </w:r>
      <w:r>
        <w:t xml:space="preserve"> </w:t>
      </w:r>
      <w:r w:rsidR="00271DE3">
        <w:fldChar w:fldCharType="begin"/>
      </w:r>
      <w:r>
        <w:instrText xml:space="preserve"> REF _Ref420245954 \r \h </w:instrText>
      </w:r>
      <w:r w:rsidR="00271DE3">
        <w:fldChar w:fldCharType="separate"/>
      </w:r>
      <w:r w:rsidR="0035754E">
        <w:t>8.4.2</w:t>
      </w:r>
      <w:proofErr w:type="gramEnd"/>
      <w:r w:rsidR="00271DE3">
        <w:fldChar w:fldCharType="end"/>
      </w:r>
      <w:r>
        <w:t>).</w:t>
      </w:r>
    </w:p>
    <w:p w:rsidR="006F5B88" w:rsidRDefault="006F5B88" w:rsidP="00D53243">
      <w:pPr>
        <w:pStyle w:val="Nadpis3"/>
      </w:pPr>
      <w:r>
        <w:t xml:space="preserve">Metodické postupy pro organizaci a provedení činností při údržbě a obnově bodů geodetických základů stanoví ZÚ interními metodickými </w:t>
      </w:r>
      <w:r w:rsidR="001327ED">
        <w:t>předpisy</w:t>
      </w:r>
      <w:r>
        <w:t>.</w:t>
      </w:r>
    </w:p>
    <w:p w:rsidR="006F5B88" w:rsidRDefault="006F5B88" w:rsidP="00D53243">
      <w:pPr>
        <w:pStyle w:val="Nadpis3"/>
      </w:pPr>
      <w:r>
        <w:lastRenderedPageBreak/>
        <w:t>Výsledky činností, operáty z údržby a obnovy bodů geodetických základů jsou uchovávány v rámci dokumentačních fondů geodetických základů a v Databázi bodových polí (</w:t>
      </w:r>
      <w:r w:rsidR="001327ED">
        <w:t>odstavec</w:t>
      </w:r>
      <w:r>
        <w:t xml:space="preserve"> </w:t>
      </w:r>
      <w:r w:rsidR="00271DE3">
        <w:fldChar w:fldCharType="begin"/>
      </w:r>
      <w:r>
        <w:instrText xml:space="preserve"> REF _Ref420234659 \r \h </w:instrText>
      </w:r>
      <w:r w:rsidR="00271DE3">
        <w:fldChar w:fldCharType="separate"/>
      </w:r>
      <w:r w:rsidR="0035754E">
        <w:t>8</w:t>
      </w:r>
      <w:r w:rsidR="00271DE3">
        <w:fldChar w:fldCharType="end"/>
      </w:r>
      <w:r>
        <w:t>).</w:t>
      </w:r>
    </w:p>
    <w:p w:rsidR="006F5B88" w:rsidRPr="000324B2" w:rsidRDefault="006F5B88" w:rsidP="00D53243">
      <w:pPr>
        <w:pStyle w:val="Nadpis2"/>
        <w:rPr>
          <w:lang w:val="cs-CZ"/>
        </w:rPr>
      </w:pPr>
      <w:bookmarkStart w:id="51" w:name="_Toc421524268"/>
      <w:bookmarkStart w:id="52" w:name="_Toc421524269"/>
      <w:bookmarkStart w:id="53" w:name="_Toc421524270"/>
      <w:bookmarkStart w:id="54" w:name="_Toc423504618"/>
      <w:bookmarkEnd w:id="51"/>
      <w:bookmarkEnd w:id="52"/>
      <w:bookmarkEnd w:id="53"/>
      <w:r w:rsidRPr="000324B2">
        <w:rPr>
          <w:lang w:val="cs-CZ"/>
        </w:rPr>
        <w:t>Základní polohové bodové pole</w:t>
      </w:r>
      <w:bookmarkEnd w:id="54"/>
    </w:p>
    <w:p w:rsidR="006F5B88" w:rsidRPr="003C76AD" w:rsidRDefault="006F5B88" w:rsidP="00D53243">
      <w:pPr>
        <w:pStyle w:val="Nadpis3"/>
      </w:pPr>
      <w:bookmarkStart w:id="55" w:name="_Ref420241965"/>
      <w:r w:rsidRPr="003C76AD">
        <w:t>Přesnost</w:t>
      </w:r>
      <w:bookmarkEnd w:id="55"/>
    </w:p>
    <w:p w:rsidR="006F5B88" w:rsidRDefault="006F5B88" w:rsidP="00256091">
      <w:r w:rsidRPr="00256091">
        <w:t xml:space="preserve">Přesnost souřadnic bodů </w:t>
      </w:r>
      <w:r>
        <w:t xml:space="preserve">ZPBP v S-JTSK </w:t>
      </w:r>
      <w:r w:rsidRPr="00256091">
        <w:t xml:space="preserve">je </w:t>
      </w:r>
      <w:r>
        <w:t>dá</w:t>
      </w:r>
      <w:r w:rsidRPr="00256091">
        <w:t xml:space="preserve">na základní střední souřadnicovou chybou </w:t>
      </w:r>
      <w:r>
        <w:t xml:space="preserve">v hodnotě 0,015 m. Jedná se o </w:t>
      </w:r>
      <w:r w:rsidRPr="00256091">
        <w:t>relativní přesnost mezi sousedními body</w:t>
      </w:r>
      <w:r>
        <w:t xml:space="preserve"> ZPBP. Dosažená mezní odchylka nesmí překročit </w:t>
      </w:r>
      <w:r w:rsidRPr="00E12321">
        <w:t xml:space="preserve">2,5násobek </w:t>
      </w:r>
      <w:r>
        <w:t>této hodnoty. Při</w:t>
      </w:r>
      <w:r w:rsidR="006F15AF">
        <w:t> </w:t>
      </w:r>
      <w:r>
        <w:t xml:space="preserve">kontrolním určení souřadnic S-JTSK musí rozdíly nově určených a původních souřadnic </w:t>
      </w:r>
      <w:r w:rsidR="00E12321" w:rsidRPr="00E12321">
        <w:t>Δ</w:t>
      </w:r>
      <w:r w:rsidR="00E12321">
        <w:t>X</w:t>
      </w:r>
      <w:r w:rsidR="00E12321" w:rsidRPr="00E12321">
        <w:t xml:space="preserve"> </w:t>
      </w:r>
      <w:r w:rsidRPr="00E12321">
        <w:t xml:space="preserve">a </w:t>
      </w:r>
      <w:r w:rsidR="00E12321" w:rsidRPr="00E12321">
        <w:t>Δ</w:t>
      </w:r>
      <w:r w:rsidR="00E12321">
        <w:t>Y</w:t>
      </w:r>
      <w:r w:rsidR="00E12321" w:rsidRPr="00E12321">
        <w:t xml:space="preserve"> </w:t>
      </w:r>
      <w:r>
        <w:t>splňovat kritérium:</w:t>
      </w:r>
    </w:p>
    <w:p w:rsidR="006F5B88" w:rsidRDefault="00E12321" w:rsidP="00A11B18">
      <w:pPr>
        <w:jc w:val="center"/>
      </w:pPr>
      <w:r>
        <w:t>ΔX</w:t>
      </w:r>
      <w:r w:rsidRPr="005606C8">
        <w:rPr>
          <w:vertAlign w:val="superscript"/>
        </w:rPr>
        <w:t>2</w:t>
      </w:r>
      <w:r>
        <w:t xml:space="preserve"> </w:t>
      </w:r>
      <w:r w:rsidR="006F5B88">
        <w:t xml:space="preserve">+ </w:t>
      </w:r>
      <w:r>
        <w:t>ΔY</w:t>
      </w:r>
      <w:r w:rsidRPr="005606C8">
        <w:rPr>
          <w:vertAlign w:val="superscript"/>
        </w:rPr>
        <w:t>2</w:t>
      </w:r>
      <w:r>
        <w:t xml:space="preserve"> </w:t>
      </w:r>
      <w:r w:rsidR="006F5B88">
        <w:t>≤ 13,</w:t>
      </w:r>
    </w:p>
    <w:p w:rsidR="006F5B88" w:rsidRDefault="006F5B88" w:rsidP="00A11B18">
      <w:pPr>
        <w:jc w:val="left"/>
      </w:pPr>
      <w:r>
        <w:t xml:space="preserve">kde </w:t>
      </w:r>
      <w:r w:rsidR="00E12321">
        <w:t xml:space="preserve">ΔX </w:t>
      </w:r>
      <w:r>
        <w:t xml:space="preserve">resp. </w:t>
      </w:r>
      <w:r w:rsidR="00B5754D">
        <w:t xml:space="preserve">ΔY </w:t>
      </w:r>
      <w:r>
        <w:t>jsou vyjádřeny v centimetrech.</w:t>
      </w:r>
    </w:p>
    <w:p w:rsidR="006F5B88" w:rsidRDefault="006F5B88" w:rsidP="00256091">
      <w:r>
        <w:t xml:space="preserve">Přesnost souřadnic φ a λ bodů ZPBP v ETRS89 </w:t>
      </w:r>
      <w:r w:rsidRPr="00256091">
        <w:t xml:space="preserve">je </w:t>
      </w:r>
      <w:r>
        <w:t>dá</w:t>
      </w:r>
      <w:r w:rsidRPr="00256091">
        <w:t xml:space="preserve">na základní střední souřadnicovou chybou </w:t>
      </w:r>
      <w:r>
        <w:t xml:space="preserve">v hodnotě 0,015 m. Dosažená mezní odchylka nesmí překročit </w:t>
      </w:r>
      <w:r w:rsidRPr="00562B99">
        <w:t xml:space="preserve">2,5násobek </w:t>
      </w:r>
      <w:r>
        <w:t xml:space="preserve">této hodnoty. Při kontrolním určení souřadnic v ETRS89 musí rozdíly nově určených a původních souřadnic </w:t>
      </w:r>
      <w:proofErr w:type="spellStart"/>
      <w:r>
        <w:t>Δφ</w:t>
      </w:r>
      <w:proofErr w:type="spellEnd"/>
      <w:r>
        <w:t xml:space="preserve"> resp.</w:t>
      </w:r>
      <w:r w:rsidRPr="005606C8">
        <w:t xml:space="preserve"> </w:t>
      </w:r>
      <w:proofErr w:type="spellStart"/>
      <w:r>
        <w:t>Δλ</w:t>
      </w:r>
      <w:proofErr w:type="spellEnd"/>
      <w:r>
        <w:t xml:space="preserve"> odpovídat rozdílům v poloze ΔN</w:t>
      </w:r>
      <w:r w:rsidR="003C5A5C">
        <w:t> </w:t>
      </w:r>
      <w:r>
        <w:t>(směr jih-sever) resp. ΔE (směr západ-východ), pro které je splněno kritérium:</w:t>
      </w:r>
    </w:p>
    <w:p w:rsidR="006F5B88" w:rsidRDefault="006F5B88" w:rsidP="00A11B18">
      <w:pPr>
        <w:jc w:val="center"/>
      </w:pPr>
      <w:r>
        <w:t>ΔN</w:t>
      </w:r>
      <w:r w:rsidRPr="005606C8">
        <w:rPr>
          <w:vertAlign w:val="superscript"/>
        </w:rPr>
        <w:t>2</w:t>
      </w:r>
      <w:r>
        <w:t xml:space="preserve"> + ΔE</w:t>
      </w:r>
      <w:r w:rsidRPr="005606C8">
        <w:rPr>
          <w:vertAlign w:val="superscript"/>
        </w:rPr>
        <w:t>2</w:t>
      </w:r>
      <w:r>
        <w:t xml:space="preserve"> ≤ 13,</w:t>
      </w:r>
    </w:p>
    <w:p w:rsidR="006F5B88" w:rsidRDefault="006F5B88" w:rsidP="00256091">
      <w:r>
        <w:t>kde ΔN resp. ΔE jsou vyjádřeny v centimetrech a určí se ze zjednodušených vztahů:</w:t>
      </w:r>
    </w:p>
    <w:p w:rsidR="006F5B88" w:rsidRDefault="006F5B88" w:rsidP="001444F4">
      <w:pPr>
        <w:jc w:val="center"/>
      </w:pPr>
      <w:r>
        <w:t xml:space="preserve">ΔN = 3094 . </w:t>
      </w:r>
      <w:proofErr w:type="spellStart"/>
      <w:r>
        <w:t>Δφ</w:t>
      </w:r>
      <w:proofErr w:type="spellEnd"/>
      <w:r>
        <w:t>“</w:t>
      </w:r>
      <w:r>
        <w:tab/>
        <w:t>resp.</w:t>
      </w:r>
      <w:r>
        <w:tab/>
        <w:t xml:space="preserve">ΔE = </w:t>
      </w:r>
      <w:proofErr w:type="gramStart"/>
      <w:r>
        <w:t>3094 . cos</w:t>
      </w:r>
      <w:proofErr w:type="gramEnd"/>
      <w:r>
        <w:t xml:space="preserve"> φ . </w:t>
      </w:r>
      <w:proofErr w:type="spellStart"/>
      <w:r>
        <w:t>Δλ</w:t>
      </w:r>
      <w:proofErr w:type="spellEnd"/>
      <w:r>
        <w:t>“.</w:t>
      </w:r>
    </w:p>
    <w:p w:rsidR="006F5B88" w:rsidRDefault="006F5B88" w:rsidP="00256091">
      <w:r>
        <w:t xml:space="preserve">Přesnost nadmořských výšek bodů ZPBP v </w:t>
      </w:r>
      <w:proofErr w:type="spellStart"/>
      <w:r>
        <w:t>Bpv</w:t>
      </w:r>
      <w:proofErr w:type="spellEnd"/>
      <w:r>
        <w:t xml:space="preserve"> určených trigonometricky je dána střední chybou</w:t>
      </w:r>
      <w:r w:rsidRPr="00256091">
        <w:t xml:space="preserve"> trigonometrick</w:t>
      </w:r>
      <w:r>
        <w:t>y</w:t>
      </w:r>
      <w:r w:rsidRPr="00256091">
        <w:t xml:space="preserve"> určen</w:t>
      </w:r>
      <w:r>
        <w:t>é</w:t>
      </w:r>
      <w:r w:rsidRPr="00256091">
        <w:t xml:space="preserve"> nadmořské výšky 0,1</w:t>
      </w:r>
      <w:r>
        <w:t xml:space="preserve"> </w:t>
      </w:r>
      <w:r w:rsidRPr="00256091">
        <w:t>m.</w:t>
      </w:r>
      <w:r>
        <w:t xml:space="preserve"> Jedná se o relativní přesnost mezi sousedními body ZBP. Při kontrolním určení této výšky nivelací či metodou GNSS musí rozdíl stávající a nově určené výšky splňovat kritérium ΔH</w:t>
      </w:r>
      <w:r w:rsidR="0070329A">
        <w:t> </w:t>
      </w:r>
      <w:r>
        <w:t>≤</w:t>
      </w:r>
      <w:r w:rsidR="0070329A">
        <w:t> </w:t>
      </w:r>
      <w:r>
        <w:t>0,1</w:t>
      </w:r>
      <w:r w:rsidR="0070329A">
        <w:t> </w:t>
      </w:r>
      <w:r>
        <w:t xml:space="preserve">m. Je-li </w:t>
      </w:r>
      <w:r w:rsidRPr="00A72330">
        <w:t>nadmořsk</w:t>
      </w:r>
      <w:r>
        <w:t>á</w:t>
      </w:r>
      <w:r w:rsidRPr="00A72330">
        <w:t xml:space="preserve"> výšk</w:t>
      </w:r>
      <w:r>
        <w:t>a</w:t>
      </w:r>
      <w:r w:rsidRPr="00A72330">
        <w:t xml:space="preserve"> bodu ZPBP</w:t>
      </w:r>
      <w:r>
        <w:t xml:space="preserve"> určena nově</w:t>
      </w:r>
      <w:r w:rsidRPr="00A72330">
        <w:t xml:space="preserve"> nivelací či metodou GNSS</w:t>
      </w:r>
      <w:r>
        <w:t>,</w:t>
      </w:r>
      <w:r w:rsidRPr="00A72330">
        <w:t xml:space="preserve"> trigonometricky určen</w:t>
      </w:r>
      <w:r>
        <w:t xml:space="preserve">á </w:t>
      </w:r>
      <w:r w:rsidRPr="00A72330">
        <w:t xml:space="preserve">hodnota </w:t>
      </w:r>
      <w:r>
        <w:t xml:space="preserve">se </w:t>
      </w:r>
      <w:r w:rsidRPr="00A72330">
        <w:t xml:space="preserve">nahradí nově určenou hodnotou, </w:t>
      </w:r>
      <w:r>
        <w:t>a ta</w:t>
      </w:r>
      <w:r w:rsidRPr="00A72330">
        <w:t xml:space="preserve"> se při zápisu do geodetických údajů bodu opatří indexem „niv“ </w:t>
      </w:r>
      <w:r w:rsidRPr="00BC5950">
        <w:t>nebo „GPS“</w:t>
      </w:r>
      <w:r>
        <w:t xml:space="preserve"> </w:t>
      </w:r>
      <w:r w:rsidRPr="00A72330">
        <w:t>v</w:t>
      </w:r>
      <w:r>
        <w:t> </w:t>
      </w:r>
      <w:r w:rsidRPr="00A72330">
        <w:t>závislosti na tom, kter</w:t>
      </w:r>
      <w:r>
        <w:t>á z přesnějších měřických metod</w:t>
      </w:r>
      <w:r w:rsidRPr="00A72330">
        <w:t xml:space="preserve"> byla použita</w:t>
      </w:r>
      <w:r>
        <w:t>.</w:t>
      </w:r>
    </w:p>
    <w:p w:rsidR="006F5B88" w:rsidRDefault="006F5B88" w:rsidP="00256091">
      <w:r>
        <w:t xml:space="preserve">Přesnost nadmořských výšek </w:t>
      </w:r>
      <w:proofErr w:type="spellStart"/>
      <w:r w:rsidRPr="00432117">
        <w:t>Bpv</w:t>
      </w:r>
      <w:proofErr w:type="spellEnd"/>
      <w:r w:rsidRPr="00432117">
        <w:t xml:space="preserve"> </w:t>
      </w:r>
      <w:r>
        <w:t>bodů ZPBP určených nivelací je dána střední chybou nadmořské výšky 0,01 m. Jedná se o relativní přesnost mezi body ZPBP a sousedními body ZVBP</w:t>
      </w:r>
      <w:r w:rsidR="00562B99">
        <w:t>,</w:t>
      </w:r>
      <w:r>
        <w:t xml:space="preserve"> resp. PVBP</w:t>
      </w:r>
      <w:r w:rsidR="00562B99">
        <w:t>,</w:t>
      </w:r>
      <w:r>
        <w:t xml:space="preserve"> resp</w:t>
      </w:r>
      <w:r w:rsidR="009772D3" w:rsidRPr="00916F59">
        <w:t>.</w:t>
      </w:r>
      <w:r>
        <w:t xml:space="preserve"> bodem ZPBP</w:t>
      </w:r>
      <w:r w:rsidR="009772D3" w:rsidRPr="00916F59">
        <w:t>,</w:t>
      </w:r>
      <w:r>
        <w:t xml:space="preserve"> jehož nadmořská výška byla určena nivelací. Dosažená mezní odchylka nesmí překročit </w:t>
      </w:r>
      <w:r w:rsidRPr="00562B99">
        <w:t xml:space="preserve">2,5násobek </w:t>
      </w:r>
      <w:r>
        <w:t>této hodnoty.</w:t>
      </w:r>
    </w:p>
    <w:p w:rsidR="006F5B88" w:rsidRDefault="006F5B88" w:rsidP="00256091">
      <w:r>
        <w:t xml:space="preserve">Přesnost elipsoidické výšky v ETRS89 určené metodou </w:t>
      </w:r>
      <w:r w:rsidRPr="00916F59">
        <w:t>GNSS</w:t>
      </w:r>
      <w:r>
        <w:t xml:space="preserve"> je charakterizována:</w:t>
      </w:r>
    </w:p>
    <w:p w:rsidR="006F5B88" w:rsidRDefault="006F5B88" w:rsidP="00FD3575">
      <w:pPr>
        <w:pStyle w:val="Odstavecseseznamem"/>
      </w:pPr>
      <w:r>
        <w:t xml:space="preserve">u </w:t>
      </w:r>
      <w:r w:rsidRPr="00E202BF">
        <w:t>vybran</w:t>
      </w:r>
      <w:r>
        <w:t>ých</w:t>
      </w:r>
      <w:r w:rsidRPr="00E202BF">
        <w:t xml:space="preserve"> bod</w:t>
      </w:r>
      <w:r>
        <w:t>ů</w:t>
      </w:r>
      <w:r w:rsidRPr="00E202BF">
        <w:t xml:space="preserve"> České státní trigonometrické sítě</w:t>
      </w:r>
      <w:r>
        <w:t> </w:t>
      </w:r>
      <w:r>
        <w:rPr>
          <w:rStyle w:val="Znakapoznpodarou"/>
          <w:rFonts w:cs="Arial"/>
        </w:rPr>
        <w:footnoteReference w:id="19"/>
      </w:r>
      <w:r w:rsidRPr="00BD78C6">
        <w:rPr>
          <w:vertAlign w:val="superscript"/>
        </w:rPr>
        <w:t>)</w:t>
      </w:r>
      <w:r>
        <w:t xml:space="preserve"> střední chybou elipsoidické výšky 0,02 m, </w:t>
      </w:r>
    </w:p>
    <w:p w:rsidR="006F5B88" w:rsidRDefault="006F5B88" w:rsidP="00256091">
      <w:pPr>
        <w:pStyle w:val="Odstavecseseznamem"/>
      </w:pPr>
      <w:r>
        <w:t>u bodů určených metodou RTK střední chybou elipsoidické výšky 0,05 m.</w:t>
      </w:r>
    </w:p>
    <w:p w:rsidR="006F5B88" w:rsidRDefault="006F5B88" w:rsidP="00256091">
      <w:r>
        <w:lastRenderedPageBreak/>
        <w:t xml:space="preserve">Dosažená mezní odchylka nesmí překročit </w:t>
      </w:r>
      <w:r w:rsidRPr="00562B99">
        <w:t xml:space="preserve">2,5násobek </w:t>
      </w:r>
      <w:r>
        <w:t>uvedených hodnot.</w:t>
      </w:r>
    </w:p>
    <w:p w:rsidR="006F5B88" w:rsidRDefault="006F5B88" w:rsidP="00D53243">
      <w:pPr>
        <w:pStyle w:val="Nadpis3"/>
      </w:pPr>
      <w:r>
        <w:t>Základní územní jednotkou pro provádění údržby bodů ZPBP je triangulační list.</w:t>
      </w:r>
    </w:p>
    <w:p w:rsidR="006F5B88" w:rsidRDefault="006F5B88" w:rsidP="00D53243">
      <w:pPr>
        <w:pStyle w:val="Nadpis3"/>
      </w:pPr>
      <w:r>
        <w:t>Údržba bodů ZPBP zahrnuje jejich centra i body přidružené. Údržba se provede postupem, který zajistí dodržení t</w:t>
      </w:r>
      <w:r w:rsidRPr="00246B17">
        <w:t>echnick</w:t>
      </w:r>
      <w:r>
        <w:t>ých</w:t>
      </w:r>
      <w:r w:rsidRPr="00246B17">
        <w:t xml:space="preserve"> parametr</w:t>
      </w:r>
      <w:r>
        <w:t>ů</w:t>
      </w:r>
      <w:r w:rsidRPr="00246B17">
        <w:t xml:space="preserve"> a požadavk</w:t>
      </w:r>
      <w:r>
        <w:t>ů</w:t>
      </w:r>
      <w:r w:rsidRPr="00246B17">
        <w:t xml:space="preserve"> na stabilizaci měřických značek</w:t>
      </w:r>
      <w:r>
        <w:t xml:space="preserve"> bodů včetně jejich ochrannýc</w:t>
      </w:r>
      <w:r w:rsidR="003C5A5C">
        <w:t>h a signalizačních zařízení dle </w:t>
      </w:r>
      <w:r>
        <w:t xml:space="preserve">ustanovení předpisu </w:t>
      </w:r>
      <w:r>
        <w:rPr>
          <w:rStyle w:val="Znakapoznpodarou"/>
          <w:rFonts w:cs="Arial"/>
        </w:rPr>
        <w:footnoteReference w:id="20"/>
      </w:r>
      <w:r w:rsidRPr="00246B17">
        <w:rPr>
          <w:vertAlign w:val="superscript"/>
        </w:rPr>
        <w:t>)</w:t>
      </w:r>
      <w:r w:rsidRPr="00863C55">
        <w:t>.</w:t>
      </w:r>
    </w:p>
    <w:p w:rsidR="006F5B88" w:rsidRPr="004047CB" w:rsidRDefault="006F5B88" w:rsidP="00D53243">
      <w:pPr>
        <w:pStyle w:val="Nadpis3"/>
      </w:pPr>
      <w:r>
        <w:t>V případě kontroly resp. nového určení souřadnic a výšek se použije vhodná geodetická metoda a zpracovatelský software tak, aby byla zajištěna přesnost uvedená v</w:t>
      </w:r>
      <w:r w:rsidR="00562B99">
        <w:t> </w:t>
      </w:r>
      <w:proofErr w:type="gramStart"/>
      <w:r w:rsidR="00562B99">
        <w:t>odst</w:t>
      </w:r>
      <w:r w:rsidR="00AF1E5E">
        <w:t>avci</w:t>
      </w:r>
      <w:r>
        <w:t xml:space="preserve"> </w:t>
      </w:r>
      <w:r w:rsidR="00271DE3">
        <w:fldChar w:fldCharType="begin"/>
      </w:r>
      <w:r>
        <w:instrText xml:space="preserve"> REF _Ref420241965 \r \h </w:instrText>
      </w:r>
      <w:r w:rsidR="00271DE3">
        <w:fldChar w:fldCharType="separate"/>
      </w:r>
      <w:r w:rsidR="0035754E">
        <w:t>7.2.1</w:t>
      </w:r>
      <w:proofErr w:type="gramEnd"/>
      <w:r w:rsidR="00271DE3">
        <w:fldChar w:fldCharType="end"/>
      </w:r>
      <w:r>
        <w:t xml:space="preserve">. Při užití metody GNSS se dodrží ustanovení předpisu </w:t>
      </w:r>
      <w:r>
        <w:rPr>
          <w:rStyle w:val="Znakapoznpodarou"/>
          <w:rFonts w:cs="Arial"/>
        </w:rPr>
        <w:footnoteReference w:id="21"/>
      </w:r>
      <w:r w:rsidRPr="00D84404">
        <w:rPr>
          <w:vertAlign w:val="superscript"/>
        </w:rPr>
        <w:t>)</w:t>
      </w:r>
      <w:r>
        <w:t>.</w:t>
      </w:r>
    </w:p>
    <w:p w:rsidR="006F5B88" w:rsidRPr="003C76AD" w:rsidRDefault="006F5B88" w:rsidP="00D53243">
      <w:pPr>
        <w:pStyle w:val="Nadpis3"/>
      </w:pPr>
      <w:r w:rsidRPr="003C76AD">
        <w:t>Periodická údržba</w:t>
      </w:r>
    </w:p>
    <w:p w:rsidR="006F5B88" w:rsidRDefault="006F5B88" w:rsidP="008633E5">
      <w:r>
        <w:t xml:space="preserve">Periodická údržba </w:t>
      </w:r>
      <w:r w:rsidRPr="008633E5">
        <w:t>se provádí pouze u význačných bodů geodetických základů, které jsou nezbytné pro plnění úlohy referenční</w:t>
      </w:r>
      <w:r>
        <w:t>c</w:t>
      </w:r>
      <w:r w:rsidRPr="008633E5">
        <w:t>h rámc</w:t>
      </w:r>
      <w:r>
        <w:t>ů</w:t>
      </w:r>
      <w:r w:rsidRPr="008633E5">
        <w:t>, a to po zhodnocení stavu a účelnosti prací. Jedná se o body sítí NULRAD, DOPNUL</w:t>
      </w:r>
      <w:r>
        <w:t>,</w:t>
      </w:r>
      <w:r w:rsidRPr="008633E5">
        <w:t xml:space="preserve"> </w:t>
      </w:r>
      <w:r>
        <w:t>s</w:t>
      </w:r>
      <w:r w:rsidRPr="008633E5">
        <w:t xml:space="preserve">ítě výběrové údržby </w:t>
      </w:r>
      <w:r>
        <w:t xml:space="preserve">a všechny další trigonometrické body </w:t>
      </w:r>
      <w:r w:rsidRPr="008633E5">
        <w:t xml:space="preserve">se souřadnicemi určenými </w:t>
      </w:r>
      <w:r>
        <w:t xml:space="preserve">v ETRS89 měřením </w:t>
      </w:r>
      <w:r w:rsidRPr="008633E5">
        <w:t>metodou GNSS, které jsou referenčním rámcem národní realizace ETRS89.</w:t>
      </w:r>
      <w:r>
        <w:t xml:space="preserve"> Dále se jedná o</w:t>
      </w:r>
      <w:r w:rsidRPr="00D705B3">
        <w:t xml:space="preserve"> body Základní geodynamick</w:t>
      </w:r>
      <w:r>
        <w:t>é</w:t>
      </w:r>
      <w:r w:rsidRPr="00D705B3">
        <w:t xml:space="preserve"> sí</w:t>
      </w:r>
      <w:r>
        <w:t>tě</w:t>
      </w:r>
      <w:r w:rsidRPr="00D705B3">
        <w:t xml:space="preserve"> ČR </w:t>
      </w:r>
      <w:r>
        <w:t>(</w:t>
      </w:r>
      <w:r w:rsidRPr="00D705B3">
        <w:t>ZGS</w:t>
      </w:r>
      <w:r>
        <w:t>)</w:t>
      </w:r>
      <w:r w:rsidRPr="00D705B3">
        <w:t xml:space="preserve">, </w:t>
      </w:r>
      <w:r w:rsidR="00AF1E5E">
        <w:t>z</w:t>
      </w:r>
      <w:r>
        <w:t>ákladní nivelační body</w:t>
      </w:r>
      <w:r w:rsidR="00F37961">
        <w:t>,</w:t>
      </w:r>
      <w:r>
        <w:t xml:space="preserve"> </w:t>
      </w:r>
      <w:r w:rsidRPr="00D705B3">
        <w:t xml:space="preserve">body zahrnuté do </w:t>
      </w:r>
      <w:r w:rsidRPr="00D05BE5">
        <w:t>Jednotn</w:t>
      </w:r>
      <w:r>
        <w:t>é</w:t>
      </w:r>
      <w:r w:rsidRPr="00D05BE5">
        <w:t xml:space="preserve"> evropsk</w:t>
      </w:r>
      <w:r>
        <w:t>é</w:t>
      </w:r>
      <w:r w:rsidRPr="00D05BE5">
        <w:t xml:space="preserve"> nivelační sí</w:t>
      </w:r>
      <w:r>
        <w:t>tě</w:t>
      </w:r>
      <w:r w:rsidRPr="00D05BE5">
        <w:t xml:space="preserve"> </w:t>
      </w:r>
      <w:r>
        <w:t>(</w:t>
      </w:r>
      <w:r w:rsidRPr="00D705B3">
        <w:t>UELN</w:t>
      </w:r>
      <w:r>
        <w:t>)</w:t>
      </w:r>
      <w:r w:rsidRPr="00D705B3">
        <w:t xml:space="preserve"> a uzlové a stykové body nivelačních spojnic ZGS, které tvoří referenční rámec národní realizace EVRS.</w:t>
      </w:r>
    </w:p>
    <w:p w:rsidR="006F5B88" w:rsidRPr="00AF1E5E" w:rsidRDefault="006F5B88" w:rsidP="008633E5">
      <w:r w:rsidRPr="008633E5">
        <w:t xml:space="preserve">Periodu údržby (zahájení, ukončení a rozsah prací) stanovuje ZÚ samostatným harmonogramem prací, a to vždy pro všechny </w:t>
      </w:r>
      <w:r w:rsidR="001517CB">
        <w:t xml:space="preserve">význačné </w:t>
      </w:r>
      <w:r w:rsidRPr="008633E5">
        <w:t xml:space="preserve">body </w:t>
      </w:r>
      <w:r w:rsidR="001517CB">
        <w:t>geodetických základů</w:t>
      </w:r>
      <w:r w:rsidRPr="008633E5">
        <w:t xml:space="preserve"> na území</w:t>
      </w:r>
      <w:r w:rsidRPr="00F37961">
        <w:t xml:space="preserve"> </w:t>
      </w:r>
      <w:r w:rsidR="00167E8E">
        <w:t>ČR</w:t>
      </w:r>
      <w:r w:rsidRPr="00F37961">
        <w:t>.</w:t>
      </w:r>
    </w:p>
    <w:p w:rsidR="006F5B88" w:rsidRDefault="006F5B88" w:rsidP="00D53243">
      <w:pPr>
        <w:pStyle w:val="Nadpis3"/>
      </w:pPr>
      <w:r w:rsidRPr="008633E5">
        <w:t>Dynamická údržba</w:t>
      </w:r>
    </w:p>
    <w:p w:rsidR="006F5B88" w:rsidRDefault="006F5B88" w:rsidP="008633E5">
      <w:r>
        <w:t xml:space="preserve">Dynamická údržba </w:t>
      </w:r>
      <w:r w:rsidRPr="008633E5">
        <w:t xml:space="preserve">se provádí u trigonometrických bodů České </w:t>
      </w:r>
      <w:r>
        <w:t xml:space="preserve">státní </w:t>
      </w:r>
      <w:r w:rsidRPr="008633E5">
        <w:t xml:space="preserve">trigonometrické sítě s ohledem na četnost závad na jednotlivých trigonometrických bodech, evidovaných </w:t>
      </w:r>
      <w:r w:rsidR="00AF1E5E">
        <w:t>na podkladě</w:t>
      </w:r>
      <w:r w:rsidRPr="008633E5">
        <w:t xml:space="preserve"> hlášení o závadách na jednotlivých bodech</w:t>
      </w:r>
      <w:r w:rsidR="00AF1E5E">
        <w:t xml:space="preserve"> (odstavec </w:t>
      </w:r>
      <w:r w:rsidR="00AF1E5E" w:rsidRPr="00916F59">
        <w:t>5.6.3)</w:t>
      </w:r>
      <w:r w:rsidRPr="008633E5">
        <w:t xml:space="preserve"> a s ohledem na kapacitní, ekonomické a organizační možnosti ZÚ.</w:t>
      </w:r>
    </w:p>
    <w:p w:rsidR="006F5B88" w:rsidRDefault="006F5B88" w:rsidP="00256091">
      <w:r>
        <w:t>V rámci dynamické údržby se provádí také přemístění nebo odstranění trigonometrických bodů podle rozhodnutí ZÚ vydaných na základě žádostí</w:t>
      </w:r>
      <w:r w:rsidR="00AF1E5E">
        <w:t xml:space="preserve"> (odstavec 5.4)</w:t>
      </w:r>
      <w:r>
        <w:t>.</w:t>
      </w:r>
    </w:p>
    <w:p w:rsidR="006F5B88" w:rsidRDefault="006F5B88" w:rsidP="003D2FCD">
      <w:r>
        <w:t>Rozsah a harmonogram dynamické údržby stanovuje ZÚ v rámci plánovaných činností na běžný rok.</w:t>
      </w:r>
    </w:p>
    <w:p w:rsidR="006F5B88" w:rsidRPr="000324B2" w:rsidRDefault="006F5B88" w:rsidP="00D53243">
      <w:pPr>
        <w:pStyle w:val="Nadpis2"/>
        <w:rPr>
          <w:lang w:val="cs-CZ"/>
        </w:rPr>
      </w:pPr>
      <w:bookmarkStart w:id="56" w:name="_Toc423504619"/>
      <w:r w:rsidRPr="000324B2">
        <w:rPr>
          <w:lang w:val="cs-CZ"/>
        </w:rPr>
        <w:t>Základní výškové bodové pole</w:t>
      </w:r>
      <w:bookmarkEnd w:id="56"/>
    </w:p>
    <w:p w:rsidR="006F5B88" w:rsidRDefault="006F5B88" w:rsidP="00CE22AD">
      <w:pPr>
        <w:pStyle w:val="Nadpis3"/>
      </w:pPr>
      <w:bookmarkStart w:id="57" w:name="_Ref420249389"/>
      <w:r w:rsidRPr="00DD6B4E">
        <w:t>Přesnost nadmořských</w:t>
      </w:r>
      <w:r>
        <w:t xml:space="preserve"> výšek nivelačních bodů je určena podle základní střední </w:t>
      </w:r>
      <w:r w:rsidRPr="00D41ABE">
        <w:t>kilometrov</w:t>
      </w:r>
      <w:r>
        <w:t>é</w:t>
      </w:r>
      <w:r w:rsidRPr="00D41ABE">
        <w:t xml:space="preserve"> chyb</w:t>
      </w:r>
      <w:r>
        <w:t>y</w:t>
      </w:r>
      <w:r w:rsidRPr="00D41ABE">
        <w:t xml:space="preserve"> </w:t>
      </w:r>
      <w:r>
        <w:t>nivelačního převýšení</w:t>
      </w:r>
      <w:r w:rsidRPr="00D41ABE">
        <w:t xml:space="preserve"> </w:t>
      </w:r>
      <w:r>
        <w:t>(</w:t>
      </w:r>
      <w:r w:rsidRPr="00D41ABE">
        <w:t>obousměrné nivelace</w:t>
      </w:r>
      <w:r>
        <w:t>)</w:t>
      </w:r>
      <w:r w:rsidRPr="00D41ABE">
        <w:t>:</w:t>
      </w:r>
      <w:bookmarkEnd w:id="57"/>
    </w:p>
    <w:p w:rsidR="006F5B88" w:rsidRDefault="006F5B88" w:rsidP="00D41ABE">
      <w:pPr>
        <w:jc w:val="center"/>
        <w:rPr>
          <w:b/>
          <w:sz w:val="24"/>
        </w:rPr>
      </w:pPr>
      <w:r w:rsidRPr="00E24E7C">
        <w:rPr>
          <w:b/>
          <w:position w:val="-32"/>
          <w:sz w:val="24"/>
        </w:rPr>
        <w:object w:dxaOrig="1939" w:dyaOrig="7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pt;height:40.5pt" o:ole="">
            <v:imagedata r:id="rId12" o:title=""/>
          </v:shape>
          <o:OLEObject Type="Embed" ProgID="Equation.3" ShapeID="_x0000_i1025" DrawAspect="Content" ObjectID="_1504411862" r:id="rId13"/>
        </w:object>
      </w:r>
      <w:r w:rsidR="00F37961">
        <w:tab/>
      </w:r>
      <w:r w:rsidR="00F37961" w:rsidRPr="00E24E7C">
        <w:rPr>
          <w:position w:val="-10"/>
        </w:rPr>
        <w:object w:dxaOrig="560" w:dyaOrig="340">
          <v:shape id="_x0000_i1026" type="#_x0000_t75" style="width:27.75pt;height:16.5pt" o:ole="">
            <v:imagedata r:id="rId14" o:title=""/>
          </v:shape>
          <o:OLEObject Type="Embed" ProgID="Equation.3" ShapeID="_x0000_i1026" DrawAspect="Content" ObjectID="_1504411863" r:id="rId15"/>
        </w:object>
      </w:r>
      <w:r>
        <w:rPr>
          <w:b/>
          <w:sz w:val="24"/>
        </w:rPr>
        <w:t>,</w:t>
      </w:r>
    </w:p>
    <w:p w:rsidR="006F5B88" w:rsidRPr="00D41ABE" w:rsidRDefault="006F5B88" w:rsidP="00D41ABE">
      <w:r w:rsidRPr="00D41ABE">
        <w:lastRenderedPageBreak/>
        <w:t>kde</w:t>
      </w:r>
      <w:r>
        <w:tab/>
      </w:r>
      <w:r w:rsidRPr="00D41ABE">
        <w:object w:dxaOrig="300" w:dyaOrig="340">
          <v:shape id="_x0000_i1027" type="#_x0000_t75" style="width:16.5pt;height:16.5pt" o:ole="">
            <v:imagedata r:id="rId16" o:title=""/>
          </v:shape>
          <o:OLEObject Type="Embed" ProgID="Equation.3" ShapeID="_x0000_i1027" DrawAspect="Content" ObjectID="_1504411864" r:id="rId17"/>
        </w:object>
      </w:r>
      <w:r w:rsidRPr="00D41ABE">
        <w:t xml:space="preserve"> je počet </w:t>
      </w:r>
      <w:r>
        <w:t xml:space="preserve">nivelačních </w:t>
      </w:r>
      <w:r w:rsidRPr="00D41ABE">
        <w:t>oddílů</w:t>
      </w:r>
      <w:r>
        <w:t xml:space="preserve"> v posuzovaném převýšení</w:t>
      </w:r>
      <w:r w:rsidRPr="00D41ABE">
        <w:t>,</w:t>
      </w:r>
    </w:p>
    <w:p w:rsidR="00B55F1A" w:rsidRDefault="006F5B88" w:rsidP="00F37961">
      <w:pPr>
        <w:jc w:val="center"/>
      </w:pPr>
      <w:r w:rsidRPr="00D41ABE">
        <w:object w:dxaOrig="240" w:dyaOrig="260">
          <v:shape id="_x0000_i1028" type="#_x0000_t75" style="width:12pt;height:12pt" o:ole="">
            <v:imagedata r:id="rId18" o:title=""/>
          </v:shape>
          <o:OLEObject Type="Embed" ProgID="Equation.3" ShapeID="_x0000_i1028" DrawAspect="Content" ObjectID="_1504411865" r:id="rId19"/>
        </w:object>
      </w:r>
      <w:r>
        <w:t xml:space="preserve"> </w:t>
      </w:r>
      <w:r w:rsidRPr="00D41ABE">
        <w:t>je rozdíl naměřených převýšení ve směru tam a zpět</w:t>
      </w:r>
      <w:r w:rsidR="00F37961">
        <w:t xml:space="preserve"> v milimetrech</w:t>
      </w:r>
      <w:r w:rsidRPr="00D41ABE">
        <w:t>:</w:t>
      </w:r>
    </w:p>
    <w:p w:rsidR="006F5B88" w:rsidRDefault="00B65301" w:rsidP="00F37961">
      <w:pPr>
        <w:jc w:val="center"/>
      </w:pPr>
      <m:oMath>
        <m:r>
          <w:rPr>
            <w:rFonts w:ascii="Cambria Math" w:hAnsi="Cambria Math"/>
          </w:rPr>
          <m:t>ρ=∆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H</m:t>
            </m:r>
          </m:e>
          <m:sup>
            <m:r>
              <w:rPr>
                <w:rFonts w:ascii="Cambria Math" w:hAnsi="Cambria Math"/>
              </w:rPr>
              <m:t>T</m:t>
            </m:r>
          </m:sup>
        </m:sSup>
        <m:r>
          <w:rPr>
            <w:rFonts w:ascii="Cambria Math" w:hAnsi="Cambria Math"/>
          </w:rPr>
          <m:t>+∆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H</m:t>
            </m:r>
          </m:e>
          <m:sup>
            <m:r>
              <w:rPr>
                <w:rFonts w:ascii="Cambria Math" w:hAnsi="Cambria Math"/>
              </w:rPr>
              <m:t>Z</m:t>
            </m:r>
          </m:sup>
        </m:sSup>
      </m:oMath>
      <w:r w:rsidR="00B55F1A">
        <w:tab/>
      </w:r>
      <w:r w:rsidR="00B55F1A" w:rsidRPr="00E24E7C">
        <w:rPr>
          <w:position w:val="-10"/>
        </w:rPr>
        <w:object w:dxaOrig="560" w:dyaOrig="340">
          <v:shape id="_x0000_i1029" type="#_x0000_t75" style="width:27.75pt;height:16.5pt" o:ole="">
            <v:imagedata r:id="rId14" o:title=""/>
          </v:shape>
          <o:OLEObject Type="Embed" ProgID="Equation.3" ShapeID="_x0000_i1029" DrawAspect="Content" ObjectID="_1504411866" r:id="rId20"/>
        </w:object>
      </w:r>
      <w:r w:rsidR="006F5B88" w:rsidRPr="00F37961">
        <w:t>,</w:t>
      </w:r>
    </w:p>
    <w:p w:rsidR="006F5B88" w:rsidRPr="00D41ABE" w:rsidRDefault="00271DE3" w:rsidP="00C2464E">
      <w:pPr>
        <w:ind w:firstLine="707"/>
      </w:pPr>
      <w:r w:rsidRPr="00E24E7C">
        <w:fldChar w:fldCharType="begin"/>
      </w:r>
      <w:r w:rsidR="00F37961" w:rsidRPr="00E24E7C">
        <w:instrText xml:space="preserve"> </w:instrText>
      </w:r>
      <w:r w:rsidR="00F37961">
        <w:rPr>
          <w:position w:val="-4"/>
        </w:rPr>
        <w:instrText>R</w:instrText>
      </w:r>
      <w:r w:rsidR="00F37961" w:rsidRPr="00E24E7C">
        <w:instrText xml:space="preserve"> </w:instrText>
      </w:r>
      <w:r w:rsidRPr="00E24E7C">
        <w:fldChar w:fldCharType="separate"/>
      </w:r>
      <w:r w:rsidR="00B65301">
        <w:rPr>
          <w:noProof/>
          <w:position w:val="-4"/>
          <w:lang w:eastAsia="cs-CZ"/>
        </w:rPr>
        <w:drawing>
          <wp:inline distT="0" distB="0" distL="0" distR="0" wp14:anchorId="4ECFA1B2" wp14:editId="0E7B133E">
            <wp:extent cx="152400" cy="152400"/>
            <wp:effectExtent l="0" t="0" r="0" b="0"/>
            <wp:docPr id="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E7C">
        <w:fldChar w:fldCharType="end"/>
      </w:r>
      <w:r w:rsidR="00F37961">
        <w:t xml:space="preserve"> </w:t>
      </w:r>
      <w:r w:rsidR="006F5B88">
        <w:t>je délka nivelačního oddílu v</w:t>
      </w:r>
      <w:r w:rsidR="009772D3">
        <w:t> </w:t>
      </w:r>
      <w:r w:rsidR="006F5B88">
        <w:t>kilometrech</w:t>
      </w:r>
      <w:r w:rsidR="009772D3" w:rsidRPr="00916F59">
        <w:t>.</w:t>
      </w:r>
    </w:p>
    <w:p w:rsidR="006F5B88" w:rsidRDefault="006F5B88" w:rsidP="00D41ABE">
      <w:r>
        <w:t>M</w:t>
      </w:r>
      <w:r w:rsidRPr="00D41ABE">
        <w:t>ezní hodnoty střední chyby</w:t>
      </w:r>
      <w:r>
        <w:t xml:space="preserve"> </w:t>
      </w:r>
      <m:oMath>
        <m:r>
          <w:rPr>
            <w:rFonts w:ascii="Cambria Math" w:hAnsi="Cambria Math"/>
          </w:rPr>
          <m:t>m</m:t>
        </m:r>
      </m:oMath>
      <w:r w:rsidR="00232D25">
        <w:t>,</w:t>
      </w:r>
      <w:r w:rsidRPr="00D41ABE">
        <w:t xml:space="preserve"> </w:t>
      </w:r>
      <w:r w:rsidR="00D3518C">
        <w:t>vyjádřené v milimetrech</w:t>
      </w:r>
      <w:r w:rsidR="00232D25">
        <w:t>,</w:t>
      </w:r>
      <w:r w:rsidR="00D3518C">
        <w:t xml:space="preserve"> </w:t>
      </w:r>
      <w:r w:rsidRPr="00D41ABE">
        <w:t xml:space="preserve">jsou stanoveny </w:t>
      </w:r>
      <w:r>
        <w:t>v závislosti na řádu nivelační sítě (</w:t>
      </w:r>
      <w:proofErr w:type="gramStart"/>
      <w:r w:rsidR="00D3518C">
        <w:t>odst</w:t>
      </w:r>
      <w:r w:rsidR="00AF1E5E">
        <w:t>avec</w:t>
      </w:r>
      <w:r>
        <w:t xml:space="preserve"> </w:t>
      </w:r>
      <w:r w:rsidR="00271DE3">
        <w:fldChar w:fldCharType="begin"/>
      </w:r>
      <w:r>
        <w:instrText xml:space="preserve"> REF _Ref420247973 \r \h </w:instrText>
      </w:r>
      <w:r w:rsidR="00271DE3">
        <w:fldChar w:fldCharType="separate"/>
      </w:r>
      <w:r w:rsidR="0035754E">
        <w:t>2.2.2</w:t>
      </w:r>
      <w:proofErr w:type="gramEnd"/>
      <w:r w:rsidR="00271DE3">
        <w:fldChar w:fldCharType="end"/>
      </w:r>
      <w:r>
        <w:t xml:space="preserve"> a příloha č. 2):</w:t>
      </w:r>
    </w:p>
    <w:tbl>
      <w:tblPr>
        <w:tblW w:w="0" w:type="auto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7"/>
        <w:gridCol w:w="2788"/>
        <w:gridCol w:w="2788"/>
      </w:tblGrid>
      <w:tr w:rsidR="006F5B88" w:rsidRPr="00E31AF5" w:rsidTr="00D3592D">
        <w:trPr>
          <w:trHeight w:val="399"/>
        </w:trPr>
        <w:tc>
          <w:tcPr>
            <w:tcW w:w="2787" w:type="dxa"/>
            <w:vAlign w:val="center"/>
          </w:tcPr>
          <w:p w:rsidR="006F5B88" w:rsidRPr="00E31AF5" w:rsidRDefault="006F5B88" w:rsidP="00D3592D">
            <w:pPr>
              <w:spacing w:after="0"/>
              <w:ind w:left="0"/>
              <w:jc w:val="center"/>
            </w:pPr>
            <w:r w:rsidRPr="00E31AF5">
              <w:t>Nivelační síť I. řádu</w:t>
            </w:r>
          </w:p>
        </w:tc>
        <w:tc>
          <w:tcPr>
            <w:tcW w:w="2788" w:type="dxa"/>
            <w:vAlign w:val="center"/>
          </w:tcPr>
          <w:p w:rsidR="006F5B88" w:rsidRPr="00E31AF5" w:rsidRDefault="006F5B88" w:rsidP="00D3592D">
            <w:pPr>
              <w:spacing w:after="0"/>
              <w:ind w:left="0"/>
              <w:jc w:val="center"/>
            </w:pPr>
            <w:r w:rsidRPr="00E31AF5">
              <w:t>Nivelační síť II. řádu</w:t>
            </w:r>
          </w:p>
        </w:tc>
        <w:tc>
          <w:tcPr>
            <w:tcW w:w="2788" w:type="dxa"/>
            <w:vAlign w:val="center"/>
          </w:tcPr>
          <w:p w:rsidR="006F5B88" w:rsidRPr="00E31AF5" w:rsidRDefault="006F5B88" w:rsidP="00D3592D">
            <w:pPr>
              <w:spacing w:after="0"/>
              <w:ind w:left="0"/>
              <w:jc w:val="center"/>
            </w:pPr>
            <w:r w:rsidRPr="00E31AF5">
              <w:t>Nivelační síť III. řádu</w:t>
            </w:r>
          </w:p>
        </w:tc>
      </w:tr>
      <w:tr w:rsidR="006F5B88" w:rsidRPr="00E31AF5" w:rsidTr="00D3592D">
        <w:tc>
          <w:tcPr>
            <w:tcW w:w="2787" w:type="dxa"/>
            <w:vAlign w:val="center"/>
          </w:tcPr>
          <w:p w:rsidR="006F5B88" w:rsidRPr="00E31AF5" w:rsidRDefault="006F5B88" w:rsidP="00D3592D">
            <w:pPr>
              <w:rPr>
                <w:b/>
                <w:sz w:val="24"/>
              </w:rPr>
            </w:pPr>
            <w:r w:rsidRPr="00E31AF5">
              <w:rPr>
                <w:rFonts w:eastAsia="Times New Roman"/>
                <w:b/>
                <w:position w:val="-34"/>
                <w:sz w:val="24"/>
              </w:rPr>
              <w:object w:dxaOrig="1219" w:dyaOrig="720">
                <v:shape id="_x0000_i1030" type="#_x0000_t75" style="width:60pt;height:36.75pt" o:ole="">
                  <v:imagedata r:id="rId22" o:title=""/>
                </v:shape>
                <o:OLEObject Type="Embed" ProgID="Equation.3" ShapeID="_x0000_i1030" DrawAspect="Content" ObjectID="_1504411867" r:id="rId23"/>
              </w:object>
            </w:r>
          </w:p>
        </w:tc>
        <w:tc>
          <w:tcPr>
            <w:tcW w:w="2788" w:type="dxa"/>
            <w:vAlign w:val="center"/>
          </w:tcPr>
          <w:p w:rsidR="006F5B88" w:rsidRPr="00E31AF5" w:rsidRDefault="006F5B88" w:rsidP="00D3592D">
            <w:pPr>
              <w:rPr>
                <w:b/>
                <w:sz w:val="24"/>
              </w:rPr>
            </w:pPr>
            <w:r w:rsidRPr="00E31AF5">
              <w:rPr>
                <w:rFonts w:eastAsia="Times New Roman"/>
                <w:b/>
                <w:position w:val="-32"/>
                <w:sz w:val="24"/>
              </w:rPr>
              <w:object w:dxaOrig="1160" w:dyaOrig="700">
                <v:shape id="_x0000_i1031" type="#_x0000_t75" style="width:57.75pt;height:36.75pt" o:ole="">
                  <v:imagedata r:id="rId24" o:title=""/>
                </v:shape>
                <o:OLEObject Type="Embed" ProgID="Equation.3" ShapeID="_x0000_i1031" DrawAspect="Content" ObjectID="_1504411868" r:id="rId25"/>
              </w:object>
            </w:r>
          </w:p>
        </w:tc>
        <w:tc>
          <w:tcPr>
            <w:tcW w:w="2788" w:type="dxa"/>
            <w:vAlign w:val="center"/>
          </w:tcPr>
          <w:p w:rsidR="006F5B88" w:rsidRPr="00E31AF5" w:rsidRDefault="006F5B88" w:rsidP="00D3592D">
            <w:pPr>
              <w:rPr>
                <w:b/>
                <w:sz w:val="24"/>
              </w:rPr>
            </w:pPr>
            <w:r w:rsidRPr="00E31AF5">
              <w:rPr>
                <w:rFonts w:eastAsia="Times New Roman"/>
                <w:b/>
                <w:position w:val="-34"/>
                <w:sz w:val="24"/>
              </w:rPr>
              <w:object w:dxaOrig="1219" w:dyaOrig="720">
                <v:shape id="_x0000_i1032" type="#_x0000_t75" style="width:60pt;height:36.75pt" o:ole="">
                  <v:imagedata r:id="rId26" o:title=""/>
                </v:shape>
                <o:OLEObject Type="Embed" ProgID="Equation.3" ShapeID="_x0000_i1032" DrawAspect="Content" ObjectID="_1504411869" r:id="rId27"/>
              </w:object>
            </w:r>
          </w:p>
        </w:tc>
      </w:tr>
    </w:tbl>
    <w:p w:rsidR="00D3518C" w:rsidRDefault="00D3518C" w:rsidP="00D3592D"/>
    <w:p w:rsidR="006F5B88" w:rsidRPr="00AF1E5E" w:rsidRDefault="006F5B88" w:rsidP="00D3592D">
      <w:r w:rsidRPr="00D3592D">
        <w:t>Mezní hodnoty byly stanoveny na základě výsledků vyrovnání původních nivelací I.</w:t>
      </w:r>
      <w:r>
        <w:t> </w:t>
      </w:r>
      <w:r w:rsidRPr="00D3592D">
        <w:t>řádů ČSJNS z let 1939–1948. V současné době probíhá nivelace v nesrovnatelně obtížnějších podmínkách (asfaltový povrch silnic, dopravní frekvence na silnicích, atd.) a uvedené mezní hodnoty je již prakticky obtížn</w:t>
      </w:r>
      <w:r>
        <w:t>é</w:t>
      </w:r>
      <w:r w:rsidRPr="00D3592D">
        <w:t xml:space="preserve"> dodržet. Proto </w:t>
      </w:r>
      <w:r w:rsidR="00AF1E5E">
        <w:t>se</w:t>
      </w:r>
      <w:r w:rsidRPr="00D3592D">
        <w:t xml:space="preserve"> přip</w:t>
      </w:r>
      <w:r w:rsidR="00AF1E5E">
        <w:t>ouští</w:t>
      </w:r>
      <w:r w:rsidRPr="00D3592D">
        <w:t xml:space="preserve"> překročení mezní chyby </w:t>
      </w:r>
      <w:r>
        <w:t>až</w:t>
      </w:r>
      <w:r w:rsidRPr="00D3592D">
        <w:t xml:space="preserve"> o </w:t>
      </w:r>
      <w:r w:rsidRPr="00232D25">
        <w:t>15</w:t>
      </w:r>
      <w:r w:rsidR="00232D25">
        <w:t xml:space="preserve"> </w:t>
      </w:r>
      <w:r w:rsidRPr="00232D25">
        <w:t>%.</w:t>
      </w:r>
    </w:p>
    <w:p w:rsidR="006F5B88" w:rsidRDefault="006F5B88" w:rsidP="00D3592D">
      <w:r>
        <w:t>Střední chyba nivelačního převýšení (obousměrné nivelace) pro celý nivelační pořad či úsek je stanovena:</w:t>
      </w:r>
    </w:p>
    <w:p w:rsidR="006F5B88" w:rsidRDefault="006F5B88" w:rsidP="00D3592D">
      <w:pPr>
        <w:jc w:val="center"/>
      </w:pPr>
      <w:r w:rsidRPr="002074A0">
        <w:rPr>
          <w:position w:val="-10"/>
        </w:rPr>
        <w:object w:dxaOrig="1219" w:dyaOrig="380">
          <v:shape id="_x0000_i1033" type="#_x0000_t75" style="width:60pt;height:18.75pt" o:ole="">
            <v:imagedata r:id="rId28" o:title=""/>
          </v:shape>
          <o:OLEObject Type="Embed" ProgID="Equation.3" ShapeID="_x0000_i1033" DrawAspect="Content" ObjectID="_1504411870" r:id="rId29"/>
        </w:object>
      </w:r>
      <w:r>
        <w:t xml:space="preserve"> </w:t>
      </w:r>
      <w:r>
        <w:tab/>
      </w:r>
      <w:r w:rsidRPr="00E24E7C">
        <w:rPr>
          <w:position w:val="-10"/>
        </w:rPr>
        <w:object w:dxaOrig="560" w:dyaOrig="340">
          <v:shape id="_x0000_i1034" type="#_x0000_t75" style="width:27.75pt;height:16.5pt" o:ole="">
            <v:imagedata r:id="rId14" o:title=""/>
          </v:shape>
          <o:OLEObject Type="Embed" ProgID="Equation.3" ShapeID="_x0000_i1034" DrawAspect="Content" ObjectID="_1504411871" r:id="rId30"/>
        </w:object>
      </w:r>
      <w:r>
        <w:t>,</w:t>
      </w:r>
    </w:p>
    <w:p w:rsidR="006F5B88" w:rsidRDefault="006F5B88" w:rsidP="00D3592D">
      <w:r>
        <w:t>kde</w:t>
      </w:r>
      <w:r>
        <w:tab/>
      </w:r>
      <w:r w:rsidRPr="00E24E7C">
        <w:rPr>
          <w:position w:val="-4"/>
        </w:rPr>
        <w:object w:dxaOrig="220" w:dyaOrig="260">
          <v:shape id="_x0000_i1035" type="#_x0000_t75" style="width:11.25pt;height:12pt" o:ole="">
            <v:imagedata r:id="rId31" o:title=""/>
          </v:shape>
          <o:OLEObject Type="Embed" ProgID="Equation.3" ShapeID="_x0000_i1035" DrawAspect="Content" ObjectID="_1504411872" r:id="rId32"/>
        </w:object>
      </w:r>
      <w:r>
        <w:t xml:space="preserve"> je délka nivelačního pořadu či úseku v kilometrech.</w:t>
      </w:r>
    </w:p>
    <w:p w:rsidR="006F5B88" w:rsidRDefault="006F5B88" w:rsidP="00D53243">
      <w:pPr>
        <w:pStyle w:val="Nadpis3"/>
      </w:pPr>
      <w:bookmarkStart w:id="58" w:name="_Ref420249448"/>
      <w:r>
        <w:t>Pro posouzení přesnosti měření v ZVBP jsou stanovena tato kritéria:</w:t>
      </w:r>
      <w:bookmarkEnd w:id="58"/>
    </w:p>
    <w:p w:rsidR="006F5B88" w:rsidRPr="00784202" w:rsidRDefault="006F5B88" w:rsidP="008335FE">
      <w:pPr>
        <w:pStyle w:val="Odstavecseseznamem"/>
      </w:pPr>
      <w:r>
        <w:t xml:space="preserve">Odchylka mezi nivelačním měřením ve směru tam a zpět nesmí v nivelačním </w:t>
      </w:r>
      <w:r w:rsidRPr="00784202">
        <w:t>oddílu překročit mezní hodnoty stanovené pro jednotlivé řády nivelačních sítí výrazy:</w:t>
      </w:r>
    </w:p>
    <w:p w:rsidR="006F5B88" w:rsidRDefault="006F5B88" w:rsidP="00863C55">
      <w:pPr>
        <w:pStyle w:val="Odstavecseseznamem"/>
        <w:numPr>
          <w:ilvl w:val="0"/>
          <w:numId w:val="0"/>
        </w:numPr>
        <w:ind w:left="993"/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87"/>
        <w:gridCol w:w="2788"/>
        <w:gridCol w:w="2788"/>
      </w:tblGrid>
      <w:tr w:rsidR="006F5B88" w:rsidRPr="00E31AF5" w:rsidTr="008335FE">
        <w:tc>
          <w:tcPr>
            <w:tcW w:w="2787" w:type="dxa"/>
            <w:vAlign w:val="center"/>
          </w:tcPr>
          <w:p w:rsidR="006F5B88" w:rsidRPr="00E31AF5" w:rsidRDefault="006F5B88" w:rsidP="00F81710">
            <w:pPr>
              <w:spacing w:after="0"/>
              <w:ind w:left="0"/>
              <w:jc w:val="center"/>
            </w:pPr>
            <w:r w:rsidRPr="00E31AF5">
              <w:t>Nivelační síť I. řádu</w:t>
            </w:r>
          </w:p>
        </w:tc>
        <w:tc>
          <w:tcPr>
            <w:tcW w:w="2788" w:type="dxa"/>
            <w:vAlign w:val="center"/>
          </w:tcPr>
          <w:p w:rsidR="006F5B88" w:rsidRPr="00E31AF5" w:rsidRDefault="006F5B88" w:rsidP="00F81710">
            <w:pPr>
              <w:spacing w:after="0"/>
              <w:ind w:left="0"/>
              <w:jc w:val="center"/>
            </w:pPr>
            <w:r w:rsidRPr="00E31AF5">
              <w:t>Nivelační síť II. řádu</w:t>
            </w:r>
          </w:p>
        </w:tc>
        <w:tc>
          <w:tcPr>
            <w:tcW w:w="2788" w:type="dxa"/>
            <w:vAlign w:val="center"/>
          </w:tcPr>
          <w:p w:rsidR="006F5B88" w:rsidRPr="00E31AF5" w:rsidRDefault="006F5B88" w:rsidP="00F81710">
            <w:pPr>
              <w:spacing w:after="0"/>
              <w:ind w:left="0"/>
              <w:jc w:val="center"/>
            </w:pPr>
            <w:r w:rsidRPr="00E31AF5">
              <w:t>Nivelační síť III. řádu</w:t>
            </w:r>
          </w:p>
        </w:tc>
      </w:tr>
      <w:tr w:rsidR="006F5B88" w:rsidRPr="00E31AF5" w:rsidTr="008335FE">
        <w:tc>
          <w:tcPr>
            <w:tcW w:w="2787" w:type="dxa"/>
            <w:vAlign w:val="center"/>
          </w:tcPr>
          <w:p w:rsidR="006F5B88" w:rsidRPr="00E31AF5" w:rsidRDefault="006F5B88" w:rsidP="00D3592D">
            <w:r w:rsidRPr="00E31AF5">
              <w:rPr>
                <w:rFonts w:eastAsia="Times New Roman"/>
                <w:position w:val="-10"/>
              </w:rPr>
              <w:object w:dxaOrig="920" w:dyaOrig="380">
                <v:shape id="_x0000_i1036" type="#_x0000_t75" style="width:46.5pt;height:18pt" o:ole="">
                  <v:imagedata r:id="rId33" o:title=""/>
                </v:shape>
                <o:OLEObject Type="Embed" ProgID="Equation.3" ShapeID="_x0000_i1036" DrawAspect="Content" ObjectID="_1504411873" r:id="rId34"/>
              </w:object>
            </w:r>
          </w:p>
        </w:tc>
        <w:tc>
          <w:tcPr>
            <w:tcW w:w="2788" w:type="dxa"/>
            <w:vAlign w:val="center"/>
          </w:tcPr>
          <w:p w:rsidR="006F5B88" w:rsidRPr="00E31AF5" w:rsidRDefault="006F5B88" w:rsidP="00D3592D">
            <w:r w:rsidRPr="00E31AF5">
              <w:rPr>
                <w:rFonts w:eastAsia="Times New Roman"/>
                <w:position w:val="-10"/>
              </w:rPr>
              <w:object w:dxaOrig="980" w:dyaOrig="380">
                <v:shape id="_x0000_i1037" type="#_x0000_t75" style="width:48pt;height:18pt" o:ole="">
                  <v:imagedata r:id="rId35" o:title=""/>
                </v:shape>
                <o:OLEObject Type="Embed" ProgID="Equation.DSMT4" ShapeID="_x0000_i1037" DrawAspect="Content" ObjectID="_1504411874" r:id="rId36"/>
              </w:object>
            </w:r>
          </w:p>
        </w:tc>
        <w:tc>
          <w:tcPr>
            <w:tcW w:w="2788" w:type="dxa"/>
            <w:vAlign w:val="center"/>
          </w:tcPr>
          <w:p w:rsidR="006F5B88" w:rsidRPr="00E31AF5" w:rsidRDefault="006F5B88" w:rsidP="00D3592D">
            <w:r w:rsidRPr="00E31AF5">
              <w:rPr>
                <w:rFonts w:eastAsia="Times New Roman"/>
                <w:position w:val="-10"/>
              </w:rPr>
              <w:object w:dxaOrig="960" w:dyaOrig="380">
                <v:shape id="_x0000_i1038" type="#_x0000_t75" style="width:48pt;height:18pt" o:ole="">
                  <v:imagedata r:id="rId37" o:title=""/>
                </v:shape>
                <o:OLEObject Type="Embed" ProgID="Equation.DSMT4" ShapeID="_x0000_i1038" DrawAspect="Content" ObjectID="_1504411875" r:id="rId38"/>
              </w:object>
            </w:r>
          </w:p>
        </w:tc>
      </w:tr>
    </w:tbl>
    <w:p w:rsidR="006F5B88" w:rsidRDefault="006F5B88" w:rsidP="00D3592D"/>
    <w:p w:rsidR="006F5B88" w:rsidRDefault="006F5B88" w:rsidP="008335FE">
      <w:r>
        <w:t xml:space="preserve">kde </w:t>
      </w:r>
      <w:r w:rsidRPr="00E24E7C">
        <w:rPr>
          <w:position w:val="-4"/>
        </w:rPr>
        <w:object w:dxaOrig="240" w:dyaOrig="260">
          <v:shape id="_x0000_i1039" type="#_x0000_t75" style="width:12pt;height:12pt" o:ole="">
            <v:imagedata r:id="rId39" o:title=""/>
          </v:shape>
          <o:OLEObject Type="Embed" ProgID="Equation.DSMT4" ShapeID="_x0000_i1039" DrawAspect="Content" ObjectID="_1504411876" r:id="rId40"/>
        </w:object>
      </w:r>
      <w:r>
        <w:t xml:space="preserve"> je délka nivelačního oddílu v kilometrech a </w:t>
      </w:r>
      <w:r w:rsidR="00232D25">
        <w:t>vý</w:t>
      </w:r>
      <w:r>
        <w:t xml:space="preserve">sledek je vyjádřen v milimetrech. </w:t>
      </w:r>
    </w:p>
    <w:p w:rsidR="006F5B88" w:rsidRDefault="006F5B88" w:rsidP="008335FE">
      <w:pPr>
        <w:pStyle w:val="Odstavecseseznamem"/>
      </w:pPr>
      <w:r>
        <w:t xml:space="preserve">Pro posouzení </w:t>
      </w:r>
      <w:r w:rsidR="00232D25">
        <w:t>kvality</w:t>
      </w:r>
      <w:r w:rsidR="00232D25" w:rsidRPr="00232D25">
        <w:t xml:space="preserve"> </w:t>
      </w:r>
      <w:r>
        <w:t>měření v uzavřených nivelačních polygonech platí pro uzávěry nivelačních polygonů tyto mezní odchyl</w:t>
      </w:r>
      <w:r w:rsidR="00232D25">
        <w:t>ky</w:t>
      </w:r>
      <w:r>
        <w:t xml:space="preserve"> (v milimetrech):</w:t>
      </w:r>
    </w:p>
    <w:p w:rsidR="006F5B88" w:rsidRDefault="006F5B88" w:rsidP="00EE2A7D">
      <w:pPr>
        <w:pStyle w:val="Odstavecseseznamem"/>
        <w:numPr>
          <w:ilvl w:val="0"/>
          <w:numId w:val="0"/>
        </w:numPr>
        <w:ind w:left="993"/>
      </w:pPr>
    </w:p>
    <w:tbl>
      <w:tblPr>
        <w:tblW w:w="8363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87"/>
        <w:gridCol w:w="2788"/>
        <w:gridCol w:w="2788"/>
      </w:tblGrid>
      <w:tr w:rsidR="006F5B88" w:rsidRPr="00E31AF5" w:rsidTr="008335FE">
        <w:tc>
          <w:tcPr>
            <w:tcW w:w="2787" w:type="dxa"/>
            <w:vAlign w:val="center"/>
          </w:tcPr>
          <w:p w:rsidR="006F5B88" w:rsidRPr="00E31AF5" w:rsidRDefault="006F5B88" w:rsidP="00747B12">
            <w:pPr>
              <w:spacing w:after="0"/>
              <w:ind w:left="0"/>
              <w:jc w:val="center"/>
            </w:pPr>
            <w:r w:rsidRPr="00E31AF5">
              <w:t>Nivelační síť I. řádu</w:t>
            </w:r>
          </w:p>
        </w:tc>
        <w:tc>
          <w:tcPr>
            <w:tcW w:w="2788" w:type="dxa"/>
            <w:vAlign w:val="center"/>
          </w:tcPr>
          <w:p w:rsidR="006F5B88" w:rsidRPr="00E31AF5" w:rsidRDefault="006F5B88" w:rsidP="00747B12">
            <w:pPr>
              <w:spacing w:after="0"/>
              <w:ind w:left="0"/>
              <w:jc w:val="center"/>
            </w:pPr>
            <w:r w:rsidRPr="00E31AF5">
              <w:t>Nivelační síť II. řádu</w:t>
            </w:r>
          </w:p>
        </w:tc>
        <w:tc>
          <w:tcPr>
            <w:tcW w:w="2788" w:type="dxa"/>
            <w:vAlign w:val="center"/>
          </w:tcPr>
          <w:p w:rsidR="006F5B88" w:rsidRPr="00E31AF5" w:rsidRDefault="006F5B88" w:rsidP="00747B12">
            <w:pPr>
              <w:spacing w:after="0"/>
              <w:ind w:left="0"/>
              <w:jc w:val="center"/>
            </w:pPr>
            <w:r w:rsidRPr="00E31AF5">
              <w:t>Nivelační síť III. řádu</w:t>
            </w:r>
          </w:p>
        </w:tc>
      </w:tr>
      <w:tr w:rsidR="006F5B88" w:rsidRPr="00E31AF5" w:rsidTr="008335FE">
        <w:tc>
          <w:tcPr>
            <w:tcW w:w="2787" w:type="dxa"/>
            <w:vAlign w:val="center"/>
          </w:tcPr>
          <w:p w:rsidR="006F5B88" w:rsidRPr="00E31AF5" w:rsidRDefault="006F5B88" w:rsidP="00D3592D">
            <w:r w:rsidRPr="00E31AF5">
              <w:rPr>
                <w:rFonts w:eastAsia="Times New Roman"/>
                <w:position w:val="-10"/>
              </w:rPr>
              <w:object w:dxaOrig="999" w:dyaOrig="380">
                <v:shape id="_x0000_i1040" type="#_x0000_t75" style="width:50.25pt;height:18pt" o:ole="">
                  <v:imagedata r:id="rId41" o:title=""/>
                </v:shape>
                <o:OLEObject Type="Embed" ProgID="Equation.3" ShapeID="_x0000_i1040" DrawAspect="Content" ObjectID="_1504411877" r:id="rId42"/>
              </w:object>
            </w:r>
          </w:p>
        </w:tc>
        <w:tc>
          <w:tcPr>
            <w:tcW w:w="2788" w:type="dxa"/>
            <w:vAlign w:val="center"/>
          </w:tcPr>
          <w:p w:rsidR="006F5B88" w:rsidRPr="00E31AF5" w:rsidRDefault="006F5B88" w:rsidP="00D3592D">
            <w:r w:rsidRPr="00E31AF5">
              <w:rPr>
                <w:rFonts w:eastAsia="Times New Roman"/>
                <w:position w:val="-10"/>
              </w:rPr>
              <w:object w:dxaOrig="999" w:dyaOrig="380">
                <v:shape id="_x0000_i1041" type="#_x0000_t75" style="width:50.25pt;height:18pt" o:ole="">
                  <v:imagedata r:id="rId43" o:title=""/>
                </v:shape>
                <o:OLEObject Type="Embed" ProgID="Equation.3" ShapeID="_x0000_i1041" DrawAspect="Content" ObjectID="_1504411878" r:id="rId44"/>
              </w:object>
            </w:r>
          </w:p>
        </w:tc>
        <w:tc>
          <w:tcPr>
            <w:tcW w:w="2788" w:type="dxa"/>
            <w:vAlign w:val="center"/>
          </w:tcPr>
          <w:p w:rsidR="006F5B88" w:rsidRPr="00E31AF5" w:rsidRDefault="006F5B88" w:rsidP="00D3592D">
            <w:r w:rsidRPr="00E31AF5">
              <w:rPr>
                <w:rFonts w:eastAsia="Times New Roman"/>
                <w:position w:val="-10"/>
              </w:rPr>
              <w:object w:dxaOrig="980" w:dyaOrig="380">
                <v:shape id="_x0000_i1042" type="#_x0000_t75" style="width:48pt;height:18pt" o:ole="">
                  <v:imagedata r:id="rId45" o:title=""/>
                </v:shape>
                <o:OLEObject Type="Embed" ProgID="Equation.3" ShapeID="_x0000_i1042" DrawAspect="Content" ObjectID="_1504411879" r:id="rId46"/>
              </w:object>
            </w:r>
          </w:p>
        </w:tc>
      </w:tr>
    </w:tbl>
    <w:p w:rsidR="006F5B88" w:rsidRDefault="006F5B88" w:rsidP="00D3592D"/>
    <w:p w:rsidR="006F5B88" w:rsidRDefault="006F5B88" w:rsidP="00D3592D">
      <w:r>
        <w:t xml:space="preserve">kde </w:t>
      </w:r>
      <w:r w:rsidRPr="00E24E7C">
        <w:rPr>
          <w:position w:val="-4"/>
        </w:rPr>
        <w:object w:dxaOrig="260" w:dyaOrig="260">
          <v:shape id="_x0000_i1043" type="#_x0000_t75" style="width:12pt;height:12pt" o:ole="">
            <v:imagedata r:id="rId47" o:title=""/>
          </v:shape>
          <o:OLEObject Type="Embed" ProgID="Equation.DSMT4" ShapeID="_x0000_i1043" DrawAspect="Content" ObjectID="_1504411880" r:id="rId48"/>
        </w:object>
      </w:r>
      <w:r>
        <w:t xml:space="preserve"> je délka obvodu polygonu v kilometrech.</w:t>
      </w:r>
    </w:p>
    <w:p w:rsidR="006F5B88" w:rsidRDefault="006F5B88" w:rsidP="00D53243">
      <w:pPr>
        <w:pStyle w:val="Nadpis3"/>
      </w:pPr>
      <w:r>
        <w:lastRenderedPageBreak/>
        <w:t>Základní územní jednotkou pro provádění údržby bodů ZVBP je nivelační pořad.</w:t>
      </w:r>
    </w:p>
    <w:p w:rsidR="006F5B88" w:rsidRDefault="006F5B88" w:rsidP="00D53243">
      <w:pPr>
        <w:pStyle w:val="Nadpis3"/>
      </w:pPr>
      <w:r>
        <w:t>Údržba ZVBP zahrnuje body hlavních pořadů i body odbočných pořadů. Údržba se provede postupem, který zajistí dodržení t</w:t>
      </w:r>
      <w:r w:rsidRPr="00246B17">
        <w:t>echnick</w:t>
      </w:r>
      <w:r>
        <w:t>ých</w:t>
      </w:r>
      <w:r w:rsidRPr="00246B17">
        <w:t xml:space="preserve"> parametr</w:t>
      </w:r>
      <w:r>
        <w:t>ů</w:t>
      </w:r>
      <w:r w:rsidRPr="00246B17">
        <w:t xml:space="preserve"> a požadavk</w:t>
      </w:r>
      <w:r>
        <w:t>ů</w:t>
      </w:r>
      <w:r w:rsidRPr="00246B17">
        <w:t xml:space="preserve"> na</w:t>
      </w:r>
      <w:r>
        <w:t> </w:t>
      </w:r>
      <w:r w:rsidRPr="00246B17">
        <w:t>stabilizaci měřických značek</w:t>
      </w:r>
      <w:r>
        <w:t xml:space="preserve"> bodů geodetických základů včetně jejich ochranných a signalizačních zařízení dle </w:t>
      </w:r>
      <w:r w:rsidR="00AF1E5E">
        <w:t>zeměměřické vyhlášky</w:t>
      </w:r>
      <w:r>
        <w:t xml:space="preserve"> </w:t>
      </w:r>
      <w:r>
        <w:rPr>
          <w:rStyle w:val="Znakapoznpodarou"/>
          <w:rFonts w:cs="Arial"/>
        </w:rPr>
        <w:footnoteReference w:id="22"/>
      </w:r>
      <w:r w:rsidRPr="00246B17">
        <w:rPr>
          <w:vertAlign w:val="superscript"/>
        </w:rPr>
        <w:t>)</w:t>
      </w:r>
      <w:r w:rsidRPr="00246B17">
        <w:t>.</w:t>
      </w:r>
    </w:p>
    <w:p w:rsidR="006F5B88" w:rsidRPr="004047CB" w:rsidRDefault="006F5B88" w:rsidP="00D53243">
      <w:pPr>
        <w:pStyle w:val="Nadpis3"/>
      </w:pPr>
      <w:r>
        <w:t>V případě kontroly resp. nového určení výšek se použije metoda VPN, obousměrné geometrické nivelace ze středu (měření ve směru tam a zpět), s využitím přesných digitálních nivelačních přístrojů a nivelačních latí (též digitální nivelace) a zpracovatelský software zajišťující přesnost uvedenou v</w:t>
      </w:r>
      <w:r w:rsidR="00232D25">
        <w:t> </w:t>
      </w:r>
      <w:proofErr w:type="gramStart"/>
      <w:r w:rsidR="00232D25">
        <w:t>odst</w:t>
      </w:r>
      <w:r w:rsidR="00A27D01">
        <w:t>avcích</w:t>
      </w:r>
      <w:r>
        <w:t xml:space="preserve"> </w:t>
      </w:r>
      <w:r w:rsidR="00271DE3">
        <w:fldChar w:fldCharType="begin"/>
      </w:r>
      <w:r>
        <w:instrText xml:space="preserve"> REF _Ref420249389 \r \h </w:instrText>
      </w:r>
      <w:r w:rsidR="00271DE3">
        <w:fldChar w:fldCharType="separate"/>
      </w:r>
      <w:r w:rsidR="0035754E">
        <w:t>7.3.1</w:t>
      </w:r>
      <w:proofErr w:type="gramEnd"/>
      <w:r w:rsidR="00271DE3">
        <w:fldChar w:fldCharType="end"/>
      </w:r>
      <w:r>
        <w:t xml:space="preserve"> a </w:t>
      </w:r>
      <w:r w:rsidR="00271DE3">
        <w:fldChar w:fldCharType="begin"/>
      </w:r>
      <w:r>
        <w:instrText xml:space="preserve"> REF _Ref420249448 \r \h </w:instrText>
      </w:r>
      <w:r w:rsidR="00271DE3">
        <w:fldChar w:fldCharType="separate"/>
      </w:r>
      <w:r w:rsidR="0035754E">
        <w:t>7.3.2</w:t>
      </w:r>
      <w:r w:rsidR="00271DE3">
        <w:fldChar w:fldCharType="end"/>
      </w:r>
      <w:r>
        <w:t>.</w:t>
      </w:r>
    </w:p>
    <w:p w:rsidR="006F5B88" w:rsidRDefault="006F5B88" w:rsidP="00D53243">
      <w:pPr>
        <w:pStyle w:val="Nadpis3"/>
      </w:pPr>
      <w:r>
        <w:t xml:space="preserve">Údržba ZVBP </w:t>
      </w:r>
      <w:r w:rsidRPr="008633E5">
        <w:t>se provádí s ohledem na četnost závad na jednotlivých bodech</w:t>
      </w:r>
      <w:r>
        <w:t>,</w:t>
      </w:r>
      <w:r w:rsidRPr="008633E5">
        <w:t xml:space="preserve"> evidovaných </w:t>
      </w:r>
      <w:r w:rsidR="00A27D01">
        <w:t>na podkladě</w:t>
      </w:r>
      <w:r w:rsidRPr="008633E5">
        <w:t xml:space="preserve"> hlášení o závadách na jednotlivých bodech</w:t>
      </w:r>
      <w:r w:rsidR="00A27D01">
        <w:t xml:space="preserve"> (odstavec </w:t>
      </w:r>
      <w:r w:rsidR="00A27D01" w:rsidRPr="00916F59">
        <w:t>5.6.3)</w:t>
      </w:r>
      <w:r w:rsidRPr="008633E5">
        <w:t xml:space="preserve"> a s ohledem na kapacitní, ekonomické a organizační možnosti ZÚ.</w:t>
      </w:r>
      <w:r>
        <w:t xml:space="preserve"> V rámci údržby se provádí také přemístění nebo odstranění nivelačních bodů podle rozhodnutí ZÚ vydaných na základě žádostí</w:t>
      </w:r>
      <w:r w:rsidR="00A27D01">
        <w:t xml:space="preserve"> (odstavec 5.4)</w:t>
      </w:r>
      <w:r>
        <w:t>.</w:t>
      </w:r>
    </w:p>
    <w:p w:rsidR="006F5B88" w:rsidRDefault="006F5B88" w:rsidP="00D53243">
      <w:pPr>
        <w:pStyle w:val="Nadpis3"/>
      </w:pPr>
      <w:r>
        <w:t>Rozsah a harmonogram údržby ZVBP stanovuje ZÚ v rámci plánovaných činností na běžný rok.</w:t>
      </w:r>
    </w:p>
    <w:p w:rsidR="006F5B88" w:rsidRPr="000324B2" w:rsidRDefault="006F5B88" w:rsidP="00D53243">
      <w:pPr>
        <w:pStyle w:val="Nadpis2"/>
        <w:rPr>
          <w:lang w:val="cs-CZ"/>
        </w:rPr>
      </w:pPr>
      <w:bookmarkStart w:id="59" w:name="_Toc423504620"/>
      <w:r w:rsidRPr="000324B2">
        <w:rPr>
          <w:lang w:val="cs-CZ"/>
        </w:rPr>
        <w:t>Základní TÍhové bodové pole</w:t>
      </w:r>
      <w:bookmarkEnd w:id="59"/>
    </w:p>
    <w:p w:rsidR="006F5B88" w:rsidRDefault="006F5B88" w:rsidP="00D53243">
      <w:pPr>
        <w:pStyle w:val="Nadpis3"/>
      </w:pPr>
      <w:bookmarkStart w:id="60" w:name="_Ref420252093"/>
      <w:r>
        <w:t>Přesnost</w:t>
      </w:r>
      <w:bookmarkEnd w:id="60"/>
    </w:p>
    <w:p w:rsidR="006F5B88" w:rsidRPr="00147827" w:rsidRDefault="006F5B88" w:rsidP="00147827">
      <w:r w:rsidRPr="00147827">
        <w:t xml:space="preserve">Střední chyba tíhového zrychlení bodů </w:t>
      </w:r>
      <w:r>
        <w:t xml:space="preserve">ZTBP určených v S-Gr95 v </w:t>
      </w:r>
      <w:r w:rsidRPr="00147827">
        <w:t>realizac</w:t>
      </w:r>
      <w:r>
        <w:t xml:space="preserve">i </w:t>
      </w:r>
      <w:r w:rsidRPr="00612553">
        <w:t>2010</w:t>
      </w:r>
      <w:r w:rsidRPr="00612553">
        <w:rPr>
          <w:highlight w:val="yellow"/>
        </w:rPr>
        <w:t xml:space="preserve"> </w:t>
      </w:r>
      <w:r w:rsidRPr="00147827">
        <w:t xml:space="preserve">nepřesahuje hodnotu 0,15 </w:t>
      </w:r>
      <w:r w:rsidRPr="00147827">
        <w:sym w:font="Symbol" w:char="F06D"/>
      </w:r>
      <w:r w:rsidRPr="00147827">
        <w:t>ms</w:t>
      </w:r>
      <w:r w:rsidRPr="00147827">
        <w:rPr>
          <w:vertAlign w:val="superscript"/>
        </w:rPr>
        <w:t>-2</w:t>
      </w:r>
      <w:r>
        <w:t>.</w:t>
      </w:r>
    </w:p>
    <w:p w:rsidR="006F5B88" w:rsidRPr="00147827" w:rsidRDefault="006F5B88" w:rsidP="00147827">
      <w:r w:rsidRPr="00147827">
        <w:t xml:space="preserve">Přesnost </w:t>
      </w:r>
      <w:r>
        <w:t xml:space="preserve">nových </w:t>
      </w:r>
      <w:r w:rsidRPr="00147827">
        <w:t>bodů se posuzuje podle střední chyby vyrovnané hodnoty tíhového zrychlení určené z</w:t>
      </w:r>
      <w:r w:rsidR="00232D25">
        <w:t> </w:t>
      </w:r>
      <w:r w:rsidRPr="00147827">
        <w:t>vyrovnání</w:t>
      </w:r>
      <w:r w:rsidR="00232D25">
        <w:t>;</w:t>
      </w:r>
      <w:r w:rsidRPr="00147827">
        <w:t xml:space="preserve"> maximální přípustná chyba je 0,25 </w:t>
      </w:r>
      <w:r w:rsidRPr="00147827">
        <w:sym w:font="Symbol" w:char="F06D"/>
      </w:r>
      <w:r w:rsidRPr="00147827">
        <w:t>ms</w:t>
      </w:r>
      <w:r w:rsidRPr="00147827">
        <w:rPr>
          <w:vertAlign w:val="superscript"/>
        </w:rPr>
        <w:t>-2</w:t>
      </w:r>
      <w:r w:rsidRPr="00147827">
        <w:t>.</w:t>
      </w:r>
    </w:p>
    <w:p w:rsidR="006F5B88" w:rsidRDefault="006F5B88" w:rsidP="001A4FEA">
      <w:pPr>
        <w:pStyle w:val="Nadpis3"/>
      </w:pPr>
      <w:r>
        <w:t xml:space="preserve">Základní územní jednotkou pro provádění údržby bodů </w:t>
      </w:r>
      <w:r w:rsidRPr="00147827">
        <w:t xml:space="preserve">ZTBP jsou mapové listy </w:t>
      </w:r>
      <w:r w:rsidRPr="00311C12">
        <w:t>topografické mapy</w:t>
      </w:r>
      <w:r w:rsidRPr="00147827">
        <w:t xml:space="preserve"> 1:200 000</w:t>
      </w:r>
      <w:r>
        <w:t>.</w:t>
      </w:r>
    </w:p>
    <w:p w:rsidR="006F5B88" w:rsidRDefault="006F5B88" w:rsidP="00D53243">
      <w:pPr>
        <w:pStyle w:val="Nadpis3"/>
      </w:pPr>
      <w:r>
        <w:t>Údržba se provede postupem, který zajistí dodržení t</w:t>
      </w:r>
      <w:r w:rsidRPr="00246B17">
        <w:t>echnick</w:t>
      </w:r>
      <w:r>
        <w:t>ých</w:t>
      </w:r>
      <w:r w:rsidRPr="00246B17">
        <w:t xml:space="preserve"> parametr</w:t>
      </w:r>
      <w:r>
        <w:t>ů</w:t>
      </w:r>
      <w:r w:rsidRPr="00246B17">
        <w:t xml:space="preserve"> a</w:t>
      </w:r>
      <w:r>
        <w:t> </w:t>
      </w:r>
      <w:r w:rsidRPr="00246B17">
        <w:t>požadavk</w:t>
      </w:r>
      <w:r>
        <w:t>ů</w:t>
      </w:r>
      <w:r w:rsidRPr="00246B17">
        <w:t xml:space="preserve"> na stabilizaci značek</w:t>
      </w:r>
      <w:r>
        <w:t xml:space="preserve"> bodů geodetických základů </w:t>
      </w:r>
      <w:r w:rsidR="00D11848">
        <w:t>(</w:t>
      </w:r>
      <w:r>
        <w:t>včetně jejich ochranných a signalizačních zařízení</w:t>
      </w:r>
      <w:r w:rsidR="00D11848">
        <w:t>)</w:t>
      </w:r>
      <w:r>
        <w:t xml:space="preserve"> dle </w:t>
      </w:r>
      <w:r w:rsidR="00A27D01">
        <w:t>zeměměřické vyhlášky</w:t>
      </w:r>
      <w:r>
        <w:t xml:space="preserve"> </w:t>
      </w:r>
      <w:r w:rsidRPr="00147827">
        <w:rPr>
          <w:rStyle w:val="Znakapoznpodarou"/>
          <w:rFonts w:cs="Arial"/>
        </w:rPr>
        <w:footnoteReference w:id="23"/>
      </w:r>
      <w:r w:rsidRPr="00246B17">
        <w:rPr>
          <w:vertAlign w:val="superscript"/>
        </w:rPr>
        <w:t>)</w:t>
      </w:r>
      <w:r w:rsidRPr="00246B17">
        <w:t>.</w:t>
      </w:r>
    </w:p>
    <w:p w:rsidR="006F5B88" w:rsidRPr="004047CB" w:rsidRDefault="006F5B88" w:rsidP="00D53243">
      <w:pPr>
        <w:pStyle w:val="Nadpis3"/>
      </w:pPr>
      <w:r>
        <w:t>V případě kontroly resp. nového určení hodnot tíhového zrychlení se využijí přesné relativní nebo absolutní gravimetrické přístroje a zpracovatelský software tak, aby byla zajištěna přesnost uvedená v</w:t>
      </w:r>
      <w:r w:rsidR="00232D25">
        <w:t> </w:t>
      </w:r>
      <w:proofErr w:type="gramStart"/>
      <w:r w:rsidR="00232D25">
        <w:t>odst</w:t>
      </w:r>
      <w:r w:rsidR="00A27D01">
        <w:t>avci</w:t>
      </w:r>
      <w:r>
        <w:t xml:space="preserve"> </w:t>
      </w:r>
      <w:r w:rsidR="00271DE3">
        <w:fldChar w:fldCharType="begin"/>
      </w:r>
      <w:r>
        <w:instrText xml:space="preserve"> REF _Ref420252093 \r \h </w:instrText>
      </w:r>
      <w:r w:rsidR="00271DE3">
        <w:fldChar w:fldCharType="separate"/>
      </w:r>
      <w:r w:rsidR="0035754E">
        <w:t>7.4.1</w:t>
      </w:r>
      <w:proofErr w:type="gramEnd"/>
      <w:r w:rsidR="00271DE3">
        <w:fldChar w:fldCharType="end"/>
      </w:r>
      <w:r>
        <w:t>.</w:t>
      </w:r>
    </w:p>
    <w:p w:rsidR="006F5B88" w:rsidRDefault="006F5B88" w:rsidP="00D53243">
      <w:pPr>
        <w:pStyle w:val="Nadpis3"/>
      </w:pPr>
      <w:r>
        <w:t xml:space="preserve">Údržba ZTBP </w:t>
      </w:r>
      <w:r w:rsidRPr="008633E5">
        <w:t>se provádí s ohledem na četnost z</w:t>
      </w:r>
      <w:r w:rsidR="003C5A5C">
        <w:t>ávad na jednotlivých bodech a s </w:t>
      </w:r>
      <w:r w:rsidRPr="008633E5">
        <w:t>ohledem na kapacitní, ekonomické a organizační možnosti ZÚ.</w:t>
      </w:r>
      <w:r>
        <w:t xml:space="preserve"> V rámci údržby se provádí také přemístění nebo odstranění tíhových bodů podle rozhodnutí ZÚ vydaných na základě předmětných žádostí.</w:t>
      </w:r>
    </w:p>
    <w:p w:rsidR="006F5B88" w:rsidRDefault="006F5B88" w:rsidP="00D53243">
      <w:pPr>
        <w:pStyle w:val="Nadpis3"/>
      </w:pPr>
      <w:r>
        <w:t>Rozsah a harmonogram údržby ZTBP stanovuje ZÚ v rámci plánovaných činností na</w:t>
      </w:r>
      <w:r w:rsidR="003C5A5C">
        <w:t> </w:t>
      </w:r>
      <w:r>
        <w:t>běžný rok.</w:t>
      </w:r>
    </w:p>
    <w:p w:rsidR="006F5B88" w:rsidRDefault="006F5B88" w:rsidP="00D53243">
      <w:pPr>
        <w:pStyle w:val="Nadpis1"/>
      </w:pPr>
      <w:bookmarkStart w:id="61" w:name="_Ref420234659"/>
      <w:bookmarkStart w:id="62" w:name="_Toc423504621"/>
      <w:r w:rsidRPr="00327468">
        <w:lastRenderedPageBreak/>
        <w:t>VEDENÍ DATABÁZ</w:t>
      </w:r>
      <w:r>
        <w:t>E</w:t>
      </w:r>
      <w:r w:rsidRPr="00327468">
        <w:t xml:space="preserve"> BO</w:t>
      </w:r>
      <w:r>
        <w:t>D</w:t>
      </w:r>
      <w:r w:rsidRPr="00327468">
        <w:t>OVÝCH POLÍ</w:t>
      </w:r>
      <w:r>
        <w:t xml:space="preserve"> A DOKUMENTAČNÍCH FONDŮ GEODETICKÝCH ZÁKLADŮ</w:t>
      </w:r>
      <w:bookmarkEnd w:id="61"/>
      <w:bookmarkEnd w:id="62"/>
    </w:p>
    <w:p w:rsidR="006F5B88" w:rsidRDefault="006F5B88" w:rsidP="00440CA7">
      <w:r w:rsidRPr="002B2441">
        <w:t>Databáze bodových polí (DBP) je označení informačního systému</w:t>
      </w:r>
      <w:r>
        <w:t xml:space="preserve"> zahrnujícího vzájemně propojené databáze, souborová data a aplikační vybavení, které jsou určeny</w:t>
      </w:r>
      <w:r w:rsidRPr="002B2441">
        <w:t xml:space="preserve"> </w:t>
      </w:r>
      <w:r>
        <w:t>k</w:t>
      </w:r>
      <w:r w:rsidRPr="002B2441">
        <w:t xml:space="preserve"> </w:t>
      </w:r>
      <w:r>
        <w:t>vedení</w:t>
      </w:r>
      <w:r w:rsidRPr="002B2441">
        <w:t xml:space="preserve"> geodetických, popisných a grafických informací o bodech bodových polí </w:t>
      </w:r>
      <w:r>
        <w:t xml:space="preserve">evidovaných v technických jednotkách </w:t>
      </w:r>
      <w:r w:rsidRPr="002B2441">
        <w:t>a</w:t>
      </w:r>
      <w:r>
        <w:t xml:space="preserve"> k </w:t>
      </w:r>
      <w:r w:rsidRPr="002B2441">
        <w:t xml:space="preserve">jejich </w:t>
      </w:r>
      <w:r>
        <w:t xml:space="preserve">jednotné </w:t>
      </w:r>
      <w:r w:rsidRPr="002B2441">
        <w:t>publikaci prostřednictvím internetových služeb a</w:t>
      </w:r>
      <w:r>
        <w:t xml:space="preserve"> </w:t>
      </w:r>
      <w:r w:rsidRPr="002B2441">
        <w:t>aplikací</w:t>
      </w:r>
      <w:r>
        <w:t xml:space="preserve"> zejména ve formě sestavení geodetických údajů</w:t>
      </w:r>
      <w:r w:rsidRPr="002B2441">
        <w:t>.</w:t>
      </w:r>
      <w:r>
        <w:t xml:space="preserve"> DBP je součástí Informačního systému zeměměřictví (ISZ). Aktualizaci údajů v DBP provádějí pověření zaměstnanci ZÚ a katastrálních úřadů v rozsahu jim přidělených oprávnění a věcné a územní působnosti. </w:t>
      </w:r>
    </w:p>
    <w:p w:rsidR="006F5B88" w:rsidRDefault="006F5B88" w:rsidP="00440CA7">
      <w:r>
        <w:t>Vybrané informace a výsledky činností v geodetických základech vede ZÚ v rámci dokumentačních fondů geodetických základů v digitální nebo analogové podobě.</w:t>
      </w:r>
    </w:p>
    <w:p w:rsidR="006F5B88" w:rsidRDefault="006F5B88" w:rsidP="00D53243">
      <w:pPr>
        <w:pStyle w:val="Nadpis2"/>
      </w:pPr>
      <w:bookmarkStart w:id="63" w:name="_Toc423504622"/>
      <w:r>
        <w:t>OBSAH DATABÁZE BODOVÝCH POLÍ</w:t>
      </w:r>
      <w:bookmarkEnd w:id="63"/>
    </w:p>
    <w:p w:rsidR="006F5B88" w:rsidRDefault="006F5B88" w:rsidP="00D53243">
      <w:pPr>
        <w:pStyle w:val="Nadpis3"/>
      </w:pPr>
      <w:r>
        <w:t>V rámci DBP se vedou informace o těchto kategoriích bodových polí:</w:t>
      </w:r>
    </w:p>
    <w:p w:rsidR="006F5B88" w:rsidRDefault="006F5B88" w:rsidP="000351CA">
      <w:pPr>
        <w:pStyle w:val="Odstavecseseznamem"/>
      </w:pPr>
      <w:r>
        <w:t xml:space="preserve">Základní polohové bodové pole (ZPBP) a </w:t>
      </w:r>
      <w:r w:rsidRPr="00440CA7">
        <w:t>zhušťovací body (</w:t>
      </w:r>
      <w:proofErr w:type="spellStart"/>
      <w:r w:rsidRPr="00440CA7">
        <w:t>ZhB</w:t>
      </w:r>
      <w:proofErr w:type="spellEnd"/>
      <w:r w:rsidRPr="00440CA7">
        <w:t>)</w:t>
      </w:r>
      <w:r>
        <w:t>,</w:t>
      </w:r>
    </w:p>
    <w:p w:rsidR="006F5B88" w:rsidRDefault="006F5B88" w:rsidP="000351CA">
      <w:pPr>
        <w:pStyle w:val="Odstavecseseznamem"/>
      </w:pPr>
      <w:r>
        <w:t>Základní výškové bodové pole (ZVBP) a Podrobné výškové bodové pole (PVBP),</w:t>
      </w:r>
    </w:p>
    <w:p w:rsidR="006F5B88" w:rsidRDefault="006F5B88" w:rsidP="000351CA">
      <w:pPr>
        <w:pStyle w:val="Odstavecseseznamem"/>
      </w:pPr>
      <w:r>
        <w:t>Základní tíhové bodové pole (ZTBP).</w:t>
      </w:r>
    </w:p>
    <w:p w:rsidR="006F5B88" w:rsidRDefault="006F5B88" w:rsidP="00D53243">
      <w:pPr>
        <w:pStyle w:val="Nadpis3"/>
      </w:pPr>
      <w:r>
        <w:t>Informace o bodech geodynamické sítě se vedou v rámci kategorií ZPBP, ZVBP a ZTBP.</w:t>
      </w:r>
    </w:p>
    <w:p w:rsidR="006F5B88" w:rsidRPr="003B45F2" w:rsidRDefault="006F5B88" w:rsidP="00D53243">
      <w:pPr>
        <w:pStyle w:val="Nadpis3"/>
      </w:pPr>
      <w:r w:rsidRPr="000324B2">
        <w:t>DBP zprostředk</w:t>
      </w:r>
      <w:r w:rsidRPr="00232D25">
        <w:t>ovává</w:t>
      </w:r>
      <w:r w:rsidRPr="000324B2">
        <w:t xml:space="preserve"> publikaci bodů Podrobného polohového </w:t>
      </w:r>
      <w:r w:rsidRPr="00DB22D7">
        <w:t>bodové</w:t>
      </w:r>
      <w:r w:rsidR="00635256" w:rsidRPr="00DB22D7">
        <w:t>ho</w:t>
      </w:r>
      <w:r w:rsidRPr="000324B2">
        <w:t xml:space="preserve"> pole (PPBP) na internetu. Body PPBP jsou vedeny v rámci Informačního systému katastru nemovitostí (ISKN).</w:t>
      </w:r>
    </w:p>
    <w:p w:rsidR="006F5B88" w:rsidRDefault="006F5B88" w:rsidP="00D53243">
      <w:pPr>
        <w:pStyle w:val="Nadpis3"/>
      </w:pPr>
      <w:bookmarkStart w:id="64" w:name="_Ref419535073"/>
      <w:r>
        <w:t xml:space="preserve">V rámci DBP se vedou zejména informace potřebné pro generování geodetických údajů o bodech bodových polí pro jejich publikaci na internetu. Povinné položky, které jsou obsahem geodetických údajů o bodech bodových polí, podrobně vymezuje předpis </w:t>
      </w:r>
      <w:r>
        <w:rPr>
          <w:rStyle w:val="Znakapoznpodarou"/>
          <w:rFonts w:cs="Arial"/>
        </w:rPr>
        <w:footnoteReference w:id="24"/>
      </w:r>
      <w:r w:rsidRPr="00103721">
        <w:rPr>
          <w:vertAlign w:val="superscript"/>
        </w:rPr>
        <w:t>)</w:t>
      </w:r>
      <w:r>
        <w:t>. Tyto informace zahrnují:</w:t>
      </w:r>
      <w:bookmarkEnd w:id="64"/>
    </w:p>
    <w:p w:rsidR="006F5B88" w:rsidRDefault="006F5B88" w:rsidP="000351CA">
      <w:pPr>
        <w:pStyle w:val="Odstavecseseznamem"/>
      </w:pPr>
      <w:r>
        <w:t>čísla a označení bodů v rámci evidenčních jednotek,</w:t>
      </w:r>
    </w:p>
    <w:p w:rsidR="006F5B88" w:rsidRDefault="006F5B88" w:rsidP="000351CA">
      <w:pPr>
        <w:pStyle w:val="Odstavecseseznamem"/>
      </w:pPr>
      <w:r>
        <w:t>souřadnice, výšky nebo tíhová zrychlení bodů vedené v  geodetických referenčních systémech (</w:t>
      </w:r>
      <w:proofErr w:type="gramStart"/>
      <w:r w:rsidR="00593BED">
        <w:t>odst</w:t>
      </w:r>
      <w:r w:rsidR="00A27D01">
        <w:t>avec</w:t>
      </w:r>
      <w:r>
        <w:t xml:space="preserve"> </w:t>
      </w:r>
      <w:r w:rsidR="00271DE3">
        <w:fldChar w:fldCharType="begin"/>
      </w:r>
      <w:r w:rsidR="006E2C8B">
        <w:instrText xml:space="preserve"> REF _Ref419445900 \r \h  \* MERGEFORMAT </w:instrText>
      </w:r>
      <w:r w:rsidR="00271DE3">
        <w:fldChar w:fldCharType="separate"/>
      </w:r>
      <w:r w:rsidR="0035754E">
        <w:t>4.1.2</w:t>
      </w:r>
      <w:proofErr w:type="gramEnd"/>
      <w:r w:rsidR="00271DE3">
        <w:fldChar w:fldCharType="end"/>
      </w:r>
      <w:r>
        <w:t>),</w:t>
      </w:r>
    </w:p>
    <w:p w:rsidR="006F5B88" w:rsidRDefault="006F5B88" w:rsidP="000351CA">
      <w:pPr>
        <w:pStyle w:val="Odstavecseseznamem"/>
      </w:pPr>
      <w:r>
        <w:t>lokalizační údaje o mapových listech a územních jednotkách,</w:t>
      </w:r>
    </w:p>
    <w:p w:rsidR="006F5B88" w:rsidRDefault="006F5B88" w:rsidP="000351CA">
      <w:pPr>
        <w:pStyle w:val="Odstavecseseznamem"/>
      </w:pPr>
      <w:r>
        <w:t>místopisné náčrty a popisy, u vybraných bodů též fotografie,</w:t>
      </w:r>
    </w:p>
    <w:p w:rsidR="006F5B88" w:rsidRDefault="006F5B88" w:rsidP="000351CA">
      <w:pPr>
        <w:pStyle w:val="Odstavecseseznamem"/>
      </w:pPr>
      <w:r>
        <w:t>údaje o stabilizaci a signalizaci bodů, jejich ochraně a zřízení,</w:t>
      </w:r>
    </w:p>
    <w:p w:rsidR="006F5B88" w:rsidRDefault="006F5B88" w:rsidP="000351CA">
      <w:pPr>
        <w:pStyle w:val="Odstavecseseznamem"/>
      </w:pPr>
      <w:r>
        <w:t>hlášení o závadách na bodech bodových polí,</w:t>
      </w:r>
    </w:p>
    <w:p w:rsidR="006F5B88" w:rsidRDefault="006F5B88" w:rsidP="000351CA">
      <w:pPr>
        <w:pStyle w:val="Odstavecseseznamem"/>
      </w:pPr>
      <w:r>
        <w:t>poznámky a ostatní údaje.</w:t>
      </w:r>
    </w:p>
    <w:p w:rsidR="006F5B88" w:rsidRDefault="006F5B88" w:rsidP="00C5729C">
      <w:pPr>
        <w:pStyle w:val="Nadpis3"/>
        <w:pageBreakBefore/>
      </w:pPr>
      <w:r>
        <w:lastRenderedPageBreak/>
        <w:t xml:space="preserve">U bodů ZPBP a </w:t>
      </w:r>
      <w:proofErr w:type="spellStart"/>
      <w:r>
        <w:t>ZhB</w:t>
      </w:r>
      <w:proofErr w:type="spellEnd"/>
      <w:r>
        <w:t xml:space="preserve"> se dále vedou:</w:t>
      </w:r>
    </w:p>
    <w:p w:rsidR="006F5B88" w:rsidRDefault="006F5B88" w:rsidP="006E0E8B">
      <w:pPr>
        <w:pStyle w:val="Odstavecseseznamem"/>
      </w:pPr>
      <w:r>
        <w:t xml:space="preserve">orientační směr, tj. hodnota </w:t>
      </w:r>
      <w:proofErr w:type="spellStart"/>
      <w:r>
        <w:t>jižníku</w:t>
      </w:r>
      <w:proofErr w:type="spellEnd"/>
      <w:r>
        <w:t>, na</w:t>
      </w:r>
      <w:r w:rsidR="003C5A5C">
        <w:t xml:space="preserve"> jiný bod ZPBP nebo </w:t>
      </w:r>
      <w:proofErr w:type="spellStart"/>
      <w:r w:rsidR="003C5A5C">
        <w:t>ZhB</w:t>
      </w:r>
      <w:proofErr w:type="spellEnd"/>
      <w:r w:rsidR="003C5A5C">
        <w:t xml:space="preserve"> nebo na </w:t>
      </w:r>
      <w:r>
        <w:t>přidružený orientační bod (OB3, popř. dostatečně blízké OB1 nebo OB2) nebo na jiný vhodný objekt</w:t>
      </w:r>
      <w:r w:rsidR="00593BED">
        <w:t>,</w:t>
      </w:r>
    </w:p>
    <w:p w:rsidR="006F5B88" w:rsidRDefault="006F5B88" w:rsidP="006E0E8B">
      <w:pPr>
        <w:pStyle w:val="Odstavecseseznamem"/>
      </w:pPr>
      <w:r>
        <w:t>hodnota délky orientačního směru (lze-li ji vypočítat ze souřadnic, nebo jestliže byla zaměřena alespoň přibližným způsobem)</w:t>
      </w:r>
      <w:r w:rsidR="00593BED">
        <w:t>,</w:t>
      </w:r>
    </w:p>
    <w:p w:rsidR="006F5B88" w:rsidRPr="004840D8" w:rsidRDefault="006F5B88" w:rsidP="006E0E8B">
      <w:pPr>
        <w:pStyle w:val="Odstavecseseznamem"/>
      </w:pPr>
      <w:r>
        <w:t>návaznost na přidružené body (</w:t>
      </w:r>
      <w:proofErr w:type="spellStart"/>
      <w:r>
        <w:t>jižník</w:t>
      </w:r>
      <w:proofErr w:type="spellEnd"/>
      <w:r>
        <w:t xml:space="preserve"> a délka z centra),</w:t>
      </w:r>
    </w:p>
    <w:p w:rsidR="006F5B88" w:rsidRPr="00B80DE7" w:rsidRDefault="006F5B88" w:rsidP="006E13B8">
      <w:pPr>
        <w:pStyle w:val="Odstavecseseznamem"/>
      </w:pPr>
      <w:r w:rsidRPr="00B80DE7">
        <w:t>údaje o přidružených bodech (číslo, druh bodu, místopis</w:t>
      </w:r>
      <w:r w:rsidR="00A918AC">
        <w:t>,</w:t>
      </w:r>
      <w:r w:rsidRPr="00B80DE7">
        <w:t xml:space="preserve"> údaje o stabilizaci</w:t>
      </w:r>
      <w:r>
        <w:t>, jejich ochraně a zřízení</w:t>
      </w:r>
      <w:r w:rsidRPr="00B80DE7">
        <w:t xml:space="preserve">, závazné souřadnice </w:t>
      </w:r>
      <w:r w:rsidR="00593BED">
        <w:t xml:space="preserve">- </w:t>
      </w:r>
      <w:r w:rsidRPr="00B80DE7">
        <w:t>pokud byly určeny</w:t>
      </w:r>
      <w:r w:rsidR="00311C12">
        <w:t xml:space="preserve"> a</w:t>
      </w:r>
      <w:r w:rsidR="00311C12" w:rsidRPr="00311C12">
        <w:t xml:space="preserve"> </w:t>
      </w:r>
      <w:r w:rsidR="00311C12" w:rsidRPr="00B80DE7">
        <w:t>případně fotografie</w:t>
      </w:r>
      <w:r w:rsidR="00593BED">
        <w:t>)</w:t>
      </w:r>
      <w:r>
        <w:t>,</w:t>
      </w:r>
    </w:p>
    <w:p w:rsidR="006F5B88" w:rsidRDefault="006F5B88" w:rsidP="006E13B8">
      <w:pPr>
        <w:pStyle w:val="Odstavecseseznamem"/>
      </w:pPr>
      <w:r w:rsidRPr="00B80DE7">
        <w:t>údaje o katastrálních územích a číslech parcel, na kterých jsou body stabilizovány</w:t>
      </w:r>
      <w:r>
        <w:t>.</w:t>
      </w:r>
    </w:p>
    <w:p w:rsidR="006F5B88" w:rsidRDefault="006F5B88" w:rsidP="00D53243">
      <w:pPr>
        <w:pStyle w:val="Nadpis3"/>
      </w:pPr>
      <w:r>
        <w:t>U bodů ZVBP a PVBP se dále vedou:</w:t>
      </w:r>
    </w:p>
    <w:p w:rsidR="006F5B88" w:rsidRDefault="006F5B88" w:rsidP="00FD591C">
      <w:pPr>
        <w:pStyle w:val="Odstavecseseznamem"/>
      </w:pPr>
      <w:r>
        <w:t>návaznost na předchozí nivelační body (označení předchozího bodu, délka oddílu),</w:t>
      </w:r>
    </w:p>
    <w:p w:rsidR="006F5B88" w:rsidRDefault="006F5B88" w:rsidP="00FD591C">
      <w:pPr>
        <w:pStyle w:val="Odstavecseseznamem"/>
      </w:pPr>
      <w:r>
        <w:t xml:space="preserve">délka oddílu a pořadu (neplatí pro plošné nivelační sítě </w:t>
      </w:r>
      <w:r w:rsidR="00A00CA2">
        <w:t>a</w:t>
      </w:r>
      <w:r>
        <w:t xml:space="preserve"> PVBP</w:t>
      </w:r>
      <w:r w:rsidR="00593BED">
        <w:t>)</w:t>
      </w:r>
      <w:r>
        <w:t>,</w:t>
      </w:r>
    </w:p>
    <w:p w:rsidR="006F5B88" w:rsidRDefault="006F5B88" w:rsidP="00FD591C">
      <w:pPr>
        <w:pStyle w:val="Odstavecseseznamem"/>
      </w:pPr>
      <w:r>
        <w:t>druh bodu v pořadu (uzlový bod, připojovací bod, …),</w:t>
      </w:r>
    </w:p>
    <w:p w:rsidR="006F5B88" w:rsidRDefault="006F5B88" w:rsidP="00FD591C">
      <w:pPr>
        <w:pStyle w:val="Odstavecseseznamem"/>
      </w:pPr>
      <w:r>
        <w:t>skutečná a normální tíže (pouze body ZVBP),</w:t>
      </w:r>
    </w:p>
    <w:p w:rsidR="006F5B88" w:rsidRPr="00FD591C" w:rsidRDefault="006F5B88" w:rsidP="00FD591C">
      <w:pPr>
        <w:pStyle w:val="Odstavecseseznamem"/>
      </w:pPr>
      <w:proofErr w:type="spellStart"/>
      <w:r>
        <w:t>Bouguerova</w:t>
      </w:r>
      <w:proofErr w:type="spellEnd"/>
      <w:r>
        <w:t xml:space="preserve"> anomálie (pouze body ZVBP).</w:t>
      </w:r>
    </w:p>
    <w:p w:rsidR="006F5B88" w:rsidRDefault="006F5B88" w:rsidP="00D53243">
      <w:pPr>
        <w:pStyle w:val="Nadpis3"/>
      </w:pPr>
      <w:r>
        <w:t>U bodů ZTBP se dále vedou:</w:t>
      </w:r>
    </w:p>
    <w:p w:rsidR="006F5B88" w:rsidRPr="00FD591C" w:rsidRDefault="006F5B88" w:rsidP="004840D8">
      <w:pPr>
        <w:pStyle w:val="Odstavecseseznamem"/>
      </w:pPr>
      <w:r>
        <w:t>hodnoty tíhových zrychlení v původní realizaci S-Gr95 a v dříve platných tíhových systémech.</w:t>
      </w:r>
    </w:p>
    <w:p w:rsidR="006F5B88" w:rsidRPr="00A766DA" w:rsidRDefault="006F5B88" w:rsidP="00D53243">
      <w:pPr>
        <w:pStyle w:val="Nadpis2"/>
        <w:rPr>
          <w:lang w:val="cs-CZ"/>
        </w:rPr>
      </w:pPr>
      <w:bookmarkStart w:id="65" w:name="_Toc423504623"/>
      <w:r w:rsidRPr="008530FF">
        <w:rPr>
          <w:lang w:val="cs-CZ"/>
        </w:rPr>
        <w:t>Evidenční jednotky, čísla a označení bodů v DBP</w:t>
      </w:r>
      <w:bookmarkEnd w:id="65"/>
    </w:p>
    <w:p w:rsidR="006F5B88" w:rsidRPr="006A76D2" w:rsidRDefault="006F5B88" w:rsidP="006237C9">
      <w:r w:rsidRPr="006A76D2">
        <w:t xml:space="preserve">Označení a číslování bodů je zásadní pro jejich evidenci, třídění a následné vyhledání v DBP. Označení a číslování bodů je </w:t>
      </w:r>
      <w:r>
        <w:t xml:space="preserve">řešeno </w:t>
      </w:r>
      <w:r w:rsidRPr="006A76D2">
        <w:t>samostatn</w:t>
      </w:r>
      <w:r>
        <w:t>ě</w:t>
      </w:r>
      <w:r w:rsidRPr="006A76D2">
        <w:t xml:space="preserve"> pro </w:t>
      </w:r>
      <w:r>
        <w:t>jednotliv</w:t>
      </w:r>
      <w:r w:rsidRPr="006A76D2">
        <w:t xml:space="preserve">é kategorie bodových polí. </w:t>
      </w:r>
    </w:p>
    <w:p w:rsidR="006F5B88" w:rsidRDefault="006F5B88" w:rsidP="00D53243">
      <w:pPr>
        <w:pStyle w:val="Nadpis3"/>
      </w:pPr>
      <w:r>
        <w:t xml:space="preserve">Body ZPBP a </w:t>
      </w:r>
      <w:proofErr w:type="spellStart"/>
      <w:r>
        <w:t>ZhB</w:t>
      </w:r>
      <w:proofErr w:type="spellEnd"/>
    </w:p>
    <w:p w:rsidR="006F5B88" w:rsidRDefault="006F5B88" w:rsidP="0042039D">
      <w:r w:rsidRPr="00D40CFC">
        <w:t>Evidenční</w:t>
      </w:r>
      <w:r>
        <w:t xml:space="preserve"> jednotkou pro číslování bodů ZPBP a </w:t>
      </w:r>
      <w:proofErr w:type="spellStart"/>
      <w:r>
        <w:t>ZhB</w:t>
      </w:r>
      <w:proofErr w:type="spellEnd"/>
      <w:r>
        <w:t xml:space="preserve"> jsou triangulační listy (TL). Označení TL se skládá z čísla základního triangulačního listu (ZTL) a čísla TL v rámci ZTL. Rozdělení a číslování ZTL a TL vymezuje </w:t>
      </w:r>
      <w:r w:rsidR="00A27D01">
        <w:t>zeměměřická vyhláška</w:t>
      </w:r>
      <w:r>
        <w:t xml:space="preserve"> </w:t>
      </w:r>
      <w:r>
        <w:rPr>
          <w:rStyle w:val="Znakapoznpodarou"/>
          <w:rFonts w:cs="Arial"/>
        </w:rPr>
        <w:footnoteReference w:id="25"/>
      </w:r>
      <w:r w:rsidRPr="00103721">
        <w:rPr>
          <w:vertAlign w:val="superscript"/>
        </w:rPr>
        <w:t>)</w:t>
      </w:r>
      <w:r w:rsidRPr="00103721">
        <w:t>.</w:t>
      </w:r>
    </w:p>
    <w:p w:rsidR="006F5B88" w:rsidRDefault="006F5B88" w:rsidP="0042039D">
      <w:r>
        <w:t xml:space="preserve">Body ZPBP </w:t>
      </w:r>
      <w:r w:rsidRPr="00103721">
        <w:t xml:space="preserve">jsou </w:t>
      </w:r>
      <w:r w:rsidR="00593BED" w:rsidRPr="00593BED">
        <w:t>číslovány</w:t>
      </w:r>
      <w:r w:rsidR="00593BED" w:rsidRPr="000324B2">
        <w:t xml:space="preserve"> </w:t>
      </w:r>
      <w:r>
        <w:t>v rámci evidenční jednotky (TL</w:t>
      </w:r>
      <w:r w:rsidRPr="003B45F2">
        <w:t xml:space="preserve">) </w:t>
      </w:r>
      <w:r w:rsidRPr="000324B2">
        <w:t>souvislou</w:t>
      </w:r>
      <w:r w:rsidRPr="00103721">
        <w:t xml:space="preserve"> řadou čísel od 1 do 199, </w:t>
      </w:r>
      <w:proofErr w:type="spellStart"/>
      <w:r w:rsidRPr="00103721">
        <w:t>ZhB</w:t>
      </w:r>
      <w:proofErr w:type="spellEnd"/>
      <w:r w:rsidRPr="00103721">
        <w:t xml:space="preserve"> jsou číslovány souvislou řadou čísel od 201 do 499</w:t>
      </w:r>
      <w:r>
        <w:t xml:space="preserve"> [např. </w:t>
      </w:r>
      <w:r w:rsidRPr="00255D15">
        <w:t>14120140 = TB 14</w:t>
      </w:r>
      <w:r w:rsidR="00255D15" w:rsidRPr="00255D15">
        <w:t> </w:t>
      </w:r>
      <w:r w:rsidRPr="00255D15">
        <w:t>(1412) je bod ZPBP</w:t>
      </w:r>
      <w:r>
        <w:t xml:space="preserve"> č. 14 v</w:t>
      </w:r>
      <w:r w:rsidR="00255D15">
        <w:t> </w:t>
      </w:r>
      <w:r>
        <w:t>TL</w:t>
      </w:r>
      <w:r w:rsidR="00255D15">
        <w:t> </w:t>
      </w:r>
      <w:r>
        <w:t>1412]. Přidružené zajišťovací, orientační a jiné body se označují číslem bodu doplněným desetinnou tečkou a pořadovým číslem přidruženého bodu [</w:t>
      </w:r>
      <w:r w:rsidRPr="00413A95">
        <w:t>např. 14122231 = ZB1 223.1</w:t>
      </w:r>
      <w:r w:rsidR="00255D15">
        <w:t> </w:t>
      </w:r>
      <w:r w:rsidRPr="00413A95">
        <w:t>(1412) je zajišťovací</w:t>
      </w:r>
      <w:r>
        <w:t xml:space="preserve"> bod č. 1 přidružený ke zhušťovacímu bodu č. 223 v TL 1412].</w:t>
      </w:r>
    </w:p>
    <w:p w:rsidR="006F5B88" w:rsidRDefault="006F5B88" w:rsidP="00D53243">
      <w:pPr>
        <w:pStyle w:val="Nadpis3"/>
      </w:pPr>
      <w:r>
        <w:lastRenderedPageBreak/>
        <w:t>Body ZVBP a PVBP</w:t>
      </w:r>
    </w:p>
    <w:p w:rsidR="006F5B88" w:rsidRPr="00DB22D7" w:rsidRDefault="006F5B88" w:rsidP="0042039D">
      <w:r w:rsidRPr="00606108">
        <w:t>Evidenční jednotkou pro číslování bodů ZVBP a PVBP</w:t>
      </w:r>
      <w:r>
        <w:t xml:space="preserve"> je nivelační po</w:t>
      </w:r>
      <w:r w:rsidRPr="00DB22D7">
        <w:t>řad</w:t>
      </w:r>
      <w:r w:rsidR="00635256" w:rsidRPr="00DB22D7">
        <w:t>,</w:t>
      </w:r>
      <w:r w:rsidRPr="00DB22D7">
        <w:t xml:space="preserve"> resp. plošná nivelační síť. Body jsou číslovány postupně od 1 ve směru vedení nivelačního pořadu</w:t>
      </w:r>
      <w:r w:rsidR="00635256" w:rsidRPr="00DB22D7">
        <w:t>,</w:t>
      </w:r>
      <w:r w:rsidRPr="00DB22D7">
        <w:t xml:space="preserve"> resp. v rámci plošné nivelační sítě</w:t>
      </w:r>
      <w:r w:rsidR="000A2601" w:rsidRPr="00DB22D7">
        <w:t>. Celé</w:t>
      </w:r>
      <w:r w:rsidRPr="00DB22D7">
        <w:t xml:space="preserve"> číslo bodu je vyjádřeno formou alfanumerického identifikátoru, který sestává z označení nivelačního pořadu</w:t>
      </w:r>
      <w:r w:rsidR="00635256" w:rsidRPr="00DB22D7">
        <w:t>,</w:t>
      </w:r>
      <w:r w:rsidRPr="00DB22D7">
        <w:t xml:space="preserve"> resp. plošné nivelační sítě, a pořadového č</w:t>
      </w:r>
      <w:r w:rsidR="003C5A5C" w:rsidRPr="00DB22D7">
        <w:t xml:space="preserve">ísla bodu (např. AB-3 je bod </w:t>
      </w:r>
      <w:proofErr w:type="gramStart"/>
      <w:r w:rsidR="003C5A5C" w:rsidRPr="00DB22D7">
        <w:t>č. </w:t>
      </w:r>
      <w:r w:rsidRPr="00DB22D7">
        <w:t>3 nivelačního</w:t>
      </w:r>
      <w:proofErr w:type="gramEnd"/>
      <w:r w:rsidRPr="00DB22D7">
        <w:t xml:space="preserve"> pořadu AB). Princip označování nivelačních pořadů je uveden v</w:t>
      </w:r>
      <w:r w:rsidR="000A2601" w:rsidRPr="00DB22D7">
        <w:t> </w:t>
      </w:r>
      <w:proofErr w:type="gramStart"/>
      <w:r w:rsidR="000A2601" w:rsidRPr="00DB22D7">
        <w:t>odst</w:t>
      </w:r>
      <w:r w:rsidR="00DD300B" w:rsidRPr="00DB22D7">
        <w:t>avci</w:t>
      </w:r>
      <w:r w:rsidRPr="00DB22D7">
        <w:rPr>
          <w:color w:val="800000"/>
        </w:rPr>
        <w:t xml:space="preserve"> </w:t>
      </w:r>
      <w:r w:rsidR="00271DE3" w:rsidRPr="00C5729C">
        <w:fldChar w:fldCharType="begin"/>
      </w:r>
      <w:r w:rsidRPr="00DB22D7">
        <w:instrText xml:space="preserve"> REF _Ref420250104 \r \h </w:instrText>
      </w:r>
      <w:r w:rsidR="00DB22D7">
        <w:instrText xml:space="preserve"> \* MERGEFORMAT </w:instrText>
      </w:r>
      <w:r w:rsidR="00271DE3" w:rsidRPr="00C5729C">
        <w:fldChar w:fldCharType="separate"/>
      </w:r>
      <w:r w:rsidR="0035754E">
        <w:t>8.2.3</w:t>
      </w:r>
      <w:proofErr w:type="gramEnd"/>
      <w:r w:rsidR="00271DE3" w:rsidRPr="00C5729C">
        <w:fldChar w:fldCharType="end"/>
      </w:r>
      <w:r w:rsidRPr="00DB22D7">
        <w:t>.</w:t>
      </w:r>
    </w:p>
    <w:p w:rsidR="006F5B88" w:rsidRDefault="006F5B88" w:rsidP="0042039D">
      <w:r w:rsidRPr="00DB22D7">
        <w:t xml:space="preserve">V případě nových bodů vkládaných mezi stávající body se používá </w:t>
      </w:r>
      <w:proofErr w:type="spellStart"/>
      <w:r w:rsidRPr="00DB22D7">
        <w:t>poddělení</w:t>
      </w:r>
      <w:proofErr w:type="spellEnd"/>
      <w:r w:rsidRPr="00DB22D7">
        <w:t xml:space="preserve"> jednou</w:t>
      </w:r>
      <w:r w:rsidR="00C93961" w:rsidRPr="00DB22D7">
        <w:t>,</w:t>
      </w:r>
      <w:r w:rsidRPr="00DB22D7">
        <w:t xml:space="preserve"> resp. více desetinnými tečkami (např. AB-3.1 je bod č. 3.1 nivelačního pořadu AB</w:t>
      </w:r>
      <w:r>
        <w:t xml:space="preserve"> vložený mezi body č. 3 a 4, Jab-25.1.1 je bod nivelačního pořadu </w:t>
      </w:r>
      <w:proofErr w:type="spellStart"/>
      <w:r>
        <w:t>Jab</w:t>
      </w:r>
      <w:proofErr w:type="spellEnd"/>
      <w:r>
        <w:t xml:space="preserve"> vložený mezi body č 25.1 a 25.2).</w:t>
      </w:r>
    </w:p>
    <w:p w:rsidR="006F5B88" w:rsidRDefault="006F5B88" w:rsidP="0042039D">
      <w:r>
        <w:t xml:space="preserve">V případě odbočných nivelačních pořadů se </w:t>
      </w:r>
      <w:r w:rsidRPr="000324B2">
        <w:t>používá číslo připojovacího</w:t>
      </w:r>
      <w:r>
        <w:t xml:space="preserve"> bodu doplněné písmenem malé abecedy ve směru vedení pořadu (např. bod č. AB-170.1a je prvním bodem odbočného pořadu vedeného z bodu AB-170.1, bod č. AB-170.1b je druhým bodem tohoto odbočného pořadu). V případě doplněných bodů odbočných pořadů se použije </w:t>
      </w:r>
      <w:proofErr w:type="spellStart"/>
      <w:r>
        <w:t>poddělení</w:t>
      </w:r>
      <w:proofErr w:type="spellEnd"/>
      <w:r>
        <w:t xml:space="preserve"> jedn</w:t>
      </w:r>
      <w:r w:rsidRPr="00DB22D7">
        <w:t>ou</w:t>
      </w:r>
      <w:r w:rsidR="00C93961" w:rsidRPr="00DB22D7">
        <w:t>,</w:t>
      </w:r>
      <w:r w:rsidRPr="00DB22D7">
        <w:t xml:space="preserve"> re</w:t>
      </w:r>
      <w:r>
        <w:t xml:space="preserve">sp. více desetinnými tečkami (např. AB-42a.1, nebo AB-42a.1.1). </w:t>
      </w:r>
    </w:p>
    <w:p w:rsidR="006F5B88" w:rsidRDefault="006F5B88" w:rsidP="0042039D">
      <w:r>
        <w:t xml:space="preserve">Výjimku z číslování mají základní nivelační body (ZNB), </w:t>
      </w:r>
      <w:r w:rsidRPr="000324B2">
        <w:t>které se označují římskými</w:t>
      </w:r>
      <w:r>
        <w:t xml:space="preserve"> číslicemi a názvem (např. I.ZNB Lišov, II.ZNB Mrač).</w:t>
      </w:r>
    </w:p>
    <w:p w:rsidR="006F5B88" w:rsidRDefault="006F5B88" w:rsidP="00D53243">
      <w:pPr>
        <w:pStyle w:val="Nadpis3"/>
      </w:pPr>
      <w:bookmarkStart w:id="66" w:name="_Ref420250104"/>
      <w:r>
        <w:t>Označení nivelačních oblastí a pořadů</w:t>
      </w:r>
      <w:bookmarkEnd w:id="66"/>
    </w:p>
    <w:p w:rsidR="006F5B88" w:rsidRPr="009D52B5" w:rsidRDefault="006F5B88" w:rsidP="009D52B5">
      <w:pPr>
        <w:shd w:val="clear" w:color="auto" w:fill="FFFFFF"/>
      </w:pPr>
      <w:r w:rsidRPr="009D52B5">
        <w:t>Nivelační oblasti a jejich pořady se označují podle dále uvedeného principu</w:t>
      </w:r>
      <w:r>
        <w:t>:</w:t>
      </w:r>
    </w:p>
    <w:p w:rsidR="006F5B88" w:rsidRDefault="006F5B88" w:rsidP="00C6550E">
      <w:pPr>
        <w:pStyle w:val="Odstavecseseznamem"/>
        <w:spacing w:after="0"/>
        <w:ind w:left="1434" w:hanging="357"/>
      </w:pPr>
      <w:r w:rsidRPr="000324B2">
        <w:t>Nivelační oblasti I. řádu se označují písmeny</w:t>
      </w:r>
      <w:r w:rsidRPr="009D52B5">
        <w:t xml:space="preserve"> velké abecedy A až P. Hraniční neuzavřené oblasti I. řádu jsou označeny průběžně značkami Z</w:t>
      </w:r>
      <w:r w:rsidRPr="009D52B5">
        <w:rPr>
          <w:vertAlign w:val="subscript"/>
        </w:rPr>
        <w:t>0</w:t>
      </w:r>
      <w:r w:rsidRPr="009D52B5">
        <w:t xml:space="preserve"> až Z</w:t>
      </w:r>
      <w:r w:rsidRPr="009D52B5">
        <w:rPr>
          <w:vertAlign w:val="subscript"/>
        </w:rPr>
        <w:t>19</w:t>
      </w:r>
      <w:r w:rsidRPr="009D52B5">
        <w:t>.</w:t>
      </w:r>
    </w:p>
    <w:p w:rsidR="006F5B88" w:rsidRDefault="006F5B88" w:rsidP="00C6550E">
      <w:pPr>
        <w:pStyle w:val="Odstavecseseznamem"/>
        <w:numPr>
          <w:ilvl w:val="0"/>
          <w:numId w:val="0"/>
        </w:numPr>
        <w:ind w:left="1440"/>
      </w:pPr>
      <w:r>
        <w:t>Přehled nivelačních oblastí I. řádu je uveden v </w:t>
      </w:r>
      <w:r w:rsidRPr="00413A95">
        <w:t>příloze 9a.</w:t>
      </w:r>
    </w:p>
    <w:p w:rsidR="006F5B88" w:rsidRPr="009D52B5" w:rsidRDefault="006F5B88" w:rsidP="00C6550E">
      <w:pPr>
        <w:pStyle w:val="Odstavecseseznamem"/>
        <w:numPr>
          <w:ilvl w:val="0"/>
          <w:numId w:val="0"/>
        </w:numPr>
        <w:ind w:left="1440"/>
      </w:pPr>
      <w:r w:rsidRPr="009D52B5">
        <w:t>Nivelační pořady I. řádu se označují kombinací značek dvou sousedních nivelačních oblastí I. řádu (např. AB, AZ</w:t>
      </w:r>
      <w:r w:rsidRPr="009D52B5">
        <w:rPr>
          <w:vertAlign w:val="subscript"/>
        </w:rPr>
        <w:t>1</w:t>
      </w:r>
      <w:r w:rsidRPr="009D52B5">
        <w:t>, Z</w:t>
      </w:r>
      <w:r w:rsidRPr="009D52B5">
        <w:rPr>
          <w:vertAlign w:val="subscript"/>
        </w:rPr>
        <w:t>2</w:t>
      </w:r>
      <w:r w:rsidRPr="009D52B5">
        <w:t>Z</w:t>
      </w:r>
      <w:r w:rsidRPr="009D52B5">
        <w:rPr>
          <w:vertAlign w:val="subscript"/>
        </w:rPr>
        <w:t>3</w:t>
      </w:r>
      <w:r w:rsidRPr="009D52B5">
        <w:t xml:space="preserve"> apod.).</w:t>
      </w:r>
    </w:p>
    <w:p w:rsidR="006F5B88" w:rsidRPr="009D52B5" w:rsidRDefault="006F5B88" w:rsidP="009D52B5">
      <w:pPr>
        <w:pStyle w:val="Odstavecseseznamem"/>
      </w:pPr>
      <w:r w:rsidRPr="009D52B5">
        <w:t xml:space="preserve">Nivelační oblasti II. řádu se označují samostatně v oblastech I. řádu písmeny malé abecedy. Nivelační pořady II. řádu se označují kombinací značek sousedních oblastí II. řádu, uvedených za označením oblasti I. řádu (např. </w:t>
      </w:r>
      <w:proofErr w:type="spellStart"/>
      <w:r w:rsidRPr="009D52B5">
        <w:t>Abc</w:t>
      </w:r>
      <w:proofErr w:type="spellEnd"/>
      <w:r w:rsidRPr="009D52B5">
        <w:t>, Z</w:t>
      </w:r>
      <w:r w:rsidRPr="009D52B5">
        <w:rPr>
          <w:vertAlign w:val="subscript"/>
        </w:rPr>
        <w:t>1</w:t>
      </w:r>
      <w:r w:rsidRPr="009D52B5">
        <w:t>ab apod.).</w:t>
      </w:r>
    </w:p>
    <w:p w:rsidR="006F5B88" w:rsidRDefault="006F5B88" w:rsidP="009D52B5">
      <w:pPr>
        <w:pStyle w:val="Odstavecseseznamem"/>
      </w:pPr>
      <w:r w:rsidRPr="009D52B5">
        <w:t>Nivelační pořady III. řádu se označují pořadovými čísly průběžně v jedné oblasti II.</w:t>
      </w:r>
      <w:r>
        <w:t> </w:t>
      </w:r>
      <w:r w:rsidRPr="009D52B5">
        <w:t>řádu (např. Ab2, Z</w:t>
      </w:r>
      <w:r w:rsidRPr="009D52B5">
        <w:rPr>
          <w:vertAlign w:val="subscript"/>
        </w:rPr>
        <w:t>2</w:t>
      </w:r>
      <w:r w:rsidRPr="009D52B5">
        <w:t>b3 apod.).</w:t>
      </w:r>
    </w:p>
    <w:p w:rsidR="006F5B88" w:rsidRDefault="006F5B88" w:rsidP="009D52B5">
      <w:pPr>
        <w:pStyle w:val="Odstavecseseznamem"/>
      </w:pPr>
      <w:r>
        <w:t>Nivelační pořady IV. řádu se označují průběžně v oblasti II. řádu čísly počínaje 01 (např. Aa02, Z</w:t>
      </w:r>
      <w:r w:rsidRPr="00BC5A80">
        <w:rPr>
          <w:vertAlign w:val="subscript"/>
        </w:rPr>
        <w:t>3</w:t>
      </w:r>
      <w:r>
        <w:t>b01 apod.)</w:t>
      </w:r>
      <w:r w:rsidR="00DD300B">
        <w:t>.</w:t>
      </w:r>
    </w:p>
    <w:p w:rsidR="006F5B88" w:rsidRPr="009D52B5" w:rsidRDefault="006F5B88" w:rsidP="009D52B5">
      <w:pPr>
        <w:pStyle w:val="Odstavecseseznamem"/>
      </w:pPr>
      <w:r>
        <w:t>Plošné nivelační sítě se označují zkratkou PNS a pomístním názvem (např.</w:t>
      </w:r>
      <w:r w:rsidR="00CD4FE2">
        <w:t> </w:t>
      </w:r>
      <w:r>
        <w:t>PNS Kladno, PNS Vyškov apod.)</w:t>
      </w:r>
      <w:r w:rsidR="000A2601">
        <w:t>;</w:t>
      </w:r>
      <w:r>
        <w:t xml:space="preserve"> do DBP se namísto označení pořadu vkládá jednoznačný alfanumerický identifikátor přidělený příslušným správcem PVBP.</w:t>
      </w:r>
    </w:p>
    <w:p w:rsidR="006F5B88" w:rsidRDefault="006F5B88" w:rsidP="009D52B5">
      <w:pPr>
        <w:shd w:val="clear" w:color="auto" w:fill="FFFFFF"/>
      </w:pPr>
      <w:r w:rsidRPr="009D52B5">
        <w:t xml:space="preserve">Nivelační pořady ČSNS se kromě výše uvedených označení doplňují názvy míst, která </w:t>
      </w:r>
      <w:r w:rsidR="00801F68">
        <w:t>propojují</w:t>
      </w:r>
      <w:r w:rsidRPr="009D52B5">
        <w:t xml:space="preserve"> (např. BC Praha-Teplice, </w:t>
      </w:r>
      <w:proofErr w:type="spellStart"/>
      <w:r>
        <w:t>Jac</w:t>
      </w:r>
      <w:proofErr w:type="spellEnd"/>
      <w:r>
        <w:t xml:space="preserve"> </w:t>
      </w:r>
      <w:r w:rsidRPr="009D52B5">
        <w:t>Nespeky</w:t>
      </w:r>
      <w:r w:rsidR="00DB22D7">
        <w:t>-</w:t>
      </w:r>
      <w:r w:rsidRPr="009D52B5">
        <w:t>Oleška apod.)</w:t>
      </w:r>
      <w:r>
        <w:t xml:space="preserve">. </w:t>
      </w:r>
    </w:p>
    <w:p w:rsidR="006F5B88" w:rsidRDefault="006F5B88" w:rsidP="009D52B5">
      <w:pPr>
        <w:shd w:val="clear" w:color="auto" w:fill="FFFFFF"/>
      </w:pPr>
      <w:r>
        <w:t xml:space="preserve">Princip označení nivelačních oblastí a pořadů </w:t>
      </w:r>
      <w:r w:rsidR="000A2601">
        <w:t>ilustrují</w:t>
      </w:r>
      <w:r w:rsidRPr="00571258">
        <w:rPr>
          <w:color w:val="800000"/>
        </w:rPr>
        <w:t xml:space="preserve"> </w:t>
      </w:r>
      <w:r>
        <w:t>p</w:t>
      </w:r>
      <w:r w:rsidRPr="00413A95">
        <w:t>říloh</w:t>
      </w:r>
      <w:r>
        <w:t>y</w:t>
      </w:r>
      <w:r w:rsidRPr="00413A95">
        <w:t xml:space="preserve"> č.</w:t>
      </w:r>
      <w:r>
        <w:t xml:space="preserve"> 9a a</w:t>
      </w:r>
      <w:r w:rsidRPr="00413A95">
        <w:t xml:space="preserve"> 9b.</w:t>
      </w:r>
    </w:p>
    <w:p w:rsidR="006F5B88" w:rsidRDefault="006F5B88" w:rsidP="00C5729C">
      <w:pPr>
        <w:pStyle w:val="Nadpis3"/>
        <w:pageBreakBefore/>
      </w:pPr>
      <w:r>
        <w:lastRenderedPageBreak/>
        <w:t>Body ZTBP</w:t>
      </w:r>
    </w:p>
    <w:p w:rsidR="006F5B88" w:rsidRPr="00CF211B" w:rsidRDefault="006F5B88" w:rsidP="004762C6">
      <w:pPr>
        <w:shd w:val="clear" w:color="auto" w:fill="FFFFFF"/>
      </w:pPr>
      <w:r>
        <w:t>Body ZTBP se číslují celými čísly od 1</w:t>
      </w:r>
      <w:r w:rsidRPr="00D1657C">
        <w:t xml:space="preserve"> do 9999</w:t>
      </w:r>
      <w:r>
        <w:t xml:space="preserve"> (např. 900)</w:t>
      </w:r>
      <w:r w:rsidRPr="00D1657C">
        <w:t xml:space="preserve">. V případě potřeby se </w:t>
      </w:r>
      <w:r w:rsidRPr="000324B2">
        <w:t xml:space="preserve">používá desetinné </w:t>
      </w:r>
      <w:proofErr w:type="spellStart"/>
      <w:r w:rsidRPr="000324B2">
        <w:t>poddělení</w:t>
      </w:r>
      <w:proofErr w:type="spellEnd"/>
      <w:r w:rsidRPr="00D1657C">
        <w:t xml:space="preserve"> se dvěma desetinnými </w:t>
      </w:r>
      <w:r w:rsidR="00E80B36">
        <w:t>míst</w:t>
      </w:r>
      <w:r w:rsidR="000A2601">
        <w:t>y</w:t>
      </w:r>
      <w:r w:rsidRPr="00571258">
        <w:rPr>
          <w:color w:val="FF0000"/>
        </w:rPr>
        <w:t xml:space="preserve"> </w:t>
      </w:r>
      <w:r>
        <w:t>(např. 906,01).</w:t>
      </w:r>
    </w:p>
    <w:p w:rsidR="006F5B88" w:rsidRPr="00A766DA" w:rsidRDefault="006F5B88" w:rsidP="00D53243">
      <w:pPr>
        <w:pStyle w:val="Nadpis2"/>
        <w:rPr>
          <w:lang w:val="cs-CZ"/>
        </w:rPr>
      </w:pPr>
      <w:bookmarkStart w:id="67" w:name="_Toc423504624"/>
      <w:r w:rsidRPr="008530FF">
        <w:rPr>
          <w:lang w:val="cs-CZ"/>
        </w:rPr>
        <w:t>Souřadnice, výšky a tíhová zrychlení v DBP</w:t>
      </w:r>
      <w:bookmarkEnd w:id="67"/>
    </w:p>
    <w:p w:rsidR="006F5B88" w:rsidRDefault="006F5B88" w:rsidP="006237C9">
      <w:r w:rsidRPr="00077720">
        <w:t xml:space="preserve">V DBP jsou </w:t>
      </w:r>
      <w:r>
        <w:t xml:space="preserve">hodnoty </w:t>
      </w:r>
      <w:r w:rsidRPr="00077720">
        <w:t>souřadnic, výš</w:t>
      </w:r>
      <w:r>
        <w:t>e</w:t>
      </w:r>
      <w:r w:rsidRPr="00077720">
        <w:t>k a tíhov</w:t>
      </w:r>
      <w:r>
        <w:t>ého</w:t>
      </w:r>
      <w:r w:rsidRPr="00077720">
        <w:t xml:space="preserve"> zrychlení vedeny v platných realizacích </w:t>
      </w:r>
      <w:r>
        <w:t>geodetických</w:t>
      </w:r>
      <w:r w:rsidRPr="00077720">
        <w:t xml:space="preserve"> referenčních systém</w:t>
      </w:r>
      <w:r>
        <w:t>ů</w:t>
      </w:r>
      <w:r w:rsidRPr="00077720">
        <w:t xml:space="preserve"> dle příslušné kategorie bodového pole. Současně se evidují </w:t>
      </w:r>
      <w:r>
        <w:t xml:space="preserve">i </w:t>
      </w:r>
      <w:r w:rsidRPr="00077720">
        <w:t xml:space="preserve">hodnoty </w:t>
      </w:r>
      <w:r>
        <w:t xml:space="preserve">v </w:t>
      </w:r>
      <w:r w:rsidRPr="00077720">
        <w:t>dříve platných realizací</w:t>
      </w:r>
      <w:r>
        <w:t>ch</w:t>
      </w:r>
      <w:r w:rsidRPr="00077720">
        <w:t xml:space="preserve"> </w:t>
      </w:r>
      <w:r>
        <w:t>geodetick</w:t>
      </w:r>
      <w:r w:rsidRPr="00077720">
        <w:t>ých referenčních systémů</w:t>
      </w:r>
      <w:r>
        <w:t>,</w:t>
      </w:r>
      <w:r w:rsidRPr="00B85B12">
        <w:t xml:space="preserve"> </w:t>
      </w:r>
      <w:r w:rsidRPr="00077720">
        <w:t>resp.</w:t>
      </w:r>
      <w:r>
        <w:t xml:space="preserve"> </w:t>
      </w:r>
      <w:r w:rsidR="00C93961" w:rsidRPr="00DB22D7">
        <w:t>v</w:t>
      </w:r>
      <w:r w:rsidR="00C93961">
        <w:t xml:space="preserve"> </w:t>
      </w:r>
      <w:r>
        <w:t>dříve platných geodetických referenčních systémech.</w:t>
      </w:r>
    </w:p>
    <w:p w:rsidR="006F5B88" w:rsidRDefault="006F5B88" w:rsidP="00D53243">
      <w:pPr>
        <w:pStyle w:val="Nadpis3"/>
      </w:pPr>
      <w:r>
        <w:t xml:space="preserve">Body ZPBP a </w:t>
      </w:r>
      <w:proofErr w:type="spellStart"/>
      <w:r>
        <w:t>ZhB</w:t>
      </w:r>
      <w:proofErr w:type="spellEnd"/>
    </w:p>
    <w:p w:rsidR="006F5B88" w:rsidRDefault="006F5B88" w:rsidP="00E57600">
      <w:r>
        <w:t xml:space="preserve">U všech center bodů se v DBP vedou jejich souřadnice v S-JTSK. V případě přidružených bodů se souřadnice v S-JTSK vedou pouze u těch bodů, kterým byly určeny s předepsanou přesností. </w:t>
      </w:r>
    </w:p>
    <w:p w:rsidR="006F5B88" w:rsidRDefault="006F5B88" w:rsidP="00E57600">
      <w:r>
        <w:t>Souřadnice v ETRS89 se vedou pouze u těch bodů, kterým byly určeny s předepsanou přesností. Pokud byly souřadnice určeny v prvotní realizaci ETRS89 (realizace s rámcem ETRF89), evidují se v DBP také tyto souřadnice. Rozlišuje se, zda byly souřadnice v ETRS89 určeny statickou metodou (</w:t>
      </w:r>
      <w:proofErr w:type="spellStart"/>
      <w:r w:rsidRPr="007606FF">
        <w:t>postprocesním</w:t>
      </w:r>
      <w:proofErr w:type="spellEnd"/>
      <w:r>
        <w:t xml:space="preserve"> zpracováním měření GNSS), či metodou RTK (měřením v reálném čase). </w:t>
      </w:r>
    </w:p>
    <w:p w:rsidR="006F5B88" w:rsidRDefault="006F5B88" w:rsidP="00E57600">
      <w:r>
        <w:t>Nadmořské výšky v </w:t>
      </w:r>
      <w:proofErr w:type="spellStart"/>
      <w:r>
        <w:t>Bpv</w:t>
      </w:r>
      <w:proofErr w:type="spellEnd"/>
      <w:r>
        <w:t xml:space="preserve"> se vedou pouze u těch bodů, kterým byly určeny s předepsanou přesností. Rozlišuje se, zda byly výšky určeny trigonometricky, nivelací, nebo pomocí GNSS.</w:t>
      </w:r>
    </w:p>
    <w:p w:rsidR="006F5B88" w:rsidRDefault="006F5B88" w:rsidP="00D53243">
      <w:pPr>
        <w:pStyle w:val="Nadpis3"/>
      </w:pPr>
      <w:r>
        <w:t>Body ZVBP a PVBP</w:t>
      </w:r>
    </w:p>
    <w:p w:rsidR="006F5B88" w:rsidRDefault="006F5B88" w:rsidP="008B2D9C">
      <w:r>
        <w:t>U bodů ZVBP a PVBP se v DBP vedou hodnoty jejich nadmořské výšky v </w:t>
      </w:r>
      <w:proofErr w:type="spellStart"/>
      <w:r>
        <w:t>Bpv</w:t>
      </w:r>
      <w:proofErr w:type="spellEnd"/>
      <w:r>
        <w:t xml:space="preserve">. </w:t>
      </w:r>
      <w:r w:rsidRPr="00BF6838">
        <w:t>Evidují se současně souřadnice bodů v S-JTSK</w:t>
      </w:r>
      <w:r>
        <w:t>.</w:t>
      </w:r>
      <w:r w:rsidRPr="00BF6838">
        <w:t xml:space="preserve"> </w:t>
      </w:r>
      <w:r>
        <w:t>Jsou-li (</w:t>
      </w:r>
      <w:r w:rsidRPr="00BF6838">
        <w:t>u význačnějších bodů</w:t>
      </w:r>
      <w:r>
        <w:t>)</w:t>
      </w:r>
      <w:r w:rsidRPr="00BF6838">
        <w:t xml:space="preserve"> určeny měřicky</w:t>
      </w:r>
      <w:r>
        <w:t>, jsou vedeny v metrech na dvě desetinná místa a v geodetických údajích označeny poznámkou „měř.“</w:t>
      </w:r>
      <w:r w:rsidR="00E80B36">
        <w:t>;</w:t>
      </w:r>
      <w:r w:rsidRPr="00BF6838">
        <w:t xml:space="preserve"> u</w:t>
      </w:r>
      <w:r>
        <w:t> </w:t>
      </w:r>
      <w:r w:rsidRPr="00BF6838">
        <w:t>ostatních se evidují přibližné</w:t>
      </w:r>
      <w:r w:rsidR="00E80B36">
        <w:t>, které</w:t>
      </w:r>
      <w:r>
        <w:t xml:space="preserve"> jsou vedeny na metry a v geodetických údajích označeny poznámkou „</w:t>
      </w:r>
      <w:proofErr w:type="spellStart"/>
      <w:r>
        <w:t>dig</w:t>
      </w:r>
      <w:proofErr w:type="spellEnd"/>
      <w:r>
        <w:t>.“</w:t>
      </w:r>
      <w:r w:rsidRPr="00BF6838">
        <w:t>.</w:t>
      </w:r>
      <w:r>
        <w:t xml:space="preserve"> U bodů ZVBP se dále vede jejich zeměpisná délka a šířka a hodnoty tíhového zrychl</w:t>
      </w:r>
      <w:r w:rsidR="00CD4FE2">
        <w:t>ení a </w:t>
      </w:r>
      <w:proofErr w:type="spellStart"/>
      <w:r>
        <w:t>Bouguerovy</w:t>
      </w:r>
      <w:proofErr w:type="spellEnd"/>
      <w:r>
        <w:t xml:space="preserve"> anomálie</w:t>
      </w:r>
      <w:r w:rsidR="00E059F2">
        <w:t>.</w:t>
      </w:r>
    </w:p>
    <w:p w:rsidR="006F5B88" w:rsidRDefault="006F5B88" w:rsidP="00D53243">
      <w:pPr>
        <w:pStyle w:val="Nadpis3"/>
      </w:pPr>
      <w:r>
        <w:t>Body ZTBP</w:t>
      </w:r>
    </w:p>
    <w:p w:rsidR="006F5B88" w:rsidRPr="005A71A6" w:rsidRDefault="006F5B88" w:rsidP="005A71A6">
      <w:r>
        <w:t xml:space="preserve">U bodů ZTBP se vedou jejich hodnoty tíhových zrychlení v Tíhovém systému 1995 v realizaci </w:t>
      </w:r>
      <w:r w:rsidRPr="00F30539">
        <w:t>2010.</w:t>
      </w:r>
      <w:r>
        <w:t xml:space="preserve"> Současně se evidují hodnoty tíhových zrychlení v původní realizaci S-Gr95 i v dříve platných tíhových systémech, pokud v nich byly určeny. Dále se vedou hodnoty nadmořské výšky a zeměpisná šířka a délka.</w:t>
      </w:r>
    </w:p>
    <w:p w:rsidR="006F5B88" w:rsidRDefault="006F5B88" w:rsidP="00D53243">
      <w:pPr>
        <w:pStyle w:val="Nadpis2"/>
      </w:pPr>
      <w:bookmarkStart w:id="68" w:name="_Toc423504625"/>
      <w:r w:rsidRPr="008D4BC7">
        <w:t>Publikace databáze bodových polí na internetu</w:t>
      </w:r>
      <w:bookmarkEnd w:id="68"/>
    </w:p>
    <w:p w:rsidR="006F5B88" w:rsidRDefault="006F5B88" w:rsidP="00D53243">
      <w:pPr>
        <w:pStyle w:val="Nadpis3"/>
      </w:pPr>
      <w:r>
        <w:t>Na</w:t>
      </w:r>
      <w:r w:rsidRPr="002D1CE5">
        <w:t xml:space="preserve"> internetu se publikují informace z DBP ve formě geodetických údajů o bodech bodových polí (</w:t>
      </w:r>
      <w:proofErr w:type="gramStart"/>
      <w:r w:rsidR="00E80B36">
        <w:t>odst</w:t>
      </w:r>
      <w:r w:rsidR="00DD300B">
        <w:t>avec</w:t>
      </w:r>
      <w:r w:rsidRPr="002D1CE5">
        <w:t xml:space="preserve"> </w:t>
      </w:r>
      <w:r w:rsidR="00271DE3" w:rsidRPr="002D1CE5">
        <w:fldChar w:fldCharType="begin"/>
      </w:r>
      <w:r w:rsidRPr="002D1CE5">
        <w:instrText xml:space="preserve"> REF _Ref419535073 \r \h </w:instrText>
      </w:r>
      <w:r w:rsidR="00271DE3" w:rsidRPr="002D1CE5">
        <w:fldChar w:fldCharType="separate"/>
      </w:r>
      <w:r w:rsidR="0035754E">
        <w:t>8.1.4</w:t>
      </w:r>
      <w:proofErr w:type="gramEnd"/>
      <w:r w:rsidR="00271DE3" w:rsidRPr="002D1CE5">
        <w:fldChar w:fldCharType="end"/>
      </w:r>
      <w:r w:rsidRPr="002D1CE5">
        <w:t>). Geodetické údaje jsou sestaveny tak, aby byl umožněn jejich tisk v rozměru formátu A4. Ukázky geodetických údajů jsou obsaženy v příloze č. 4</w:t>
      </w:r>
      <w:r>
        <w:t>a až 4d</w:t>
      </w:r>
      <w:r w:rsidRPr="002D1CE5">
        <w:t>.</w:t>
      </w:r>
    </w:p>
    <w:p w:rsidR="006F5B88" w:rsidRDefault="006F5B88" w:rsidP="00D53243">
      <w:pPr>
        <w:pStyle w:val="Nadpis3"/>
      </w:pPr>
      <w:bookmarkStart w:id="69" w:name="_Ref420245954"/>
      <w:r>
        <w:t>Publikace DBP na internetu probíhá prostřednictvím</w:t>
      </w:r>
      <w:bookmarkEnd w:id="69"/>
      <w:r>
        <w:t>:</w:t>
      </w:r>
    </w:p>
    <w:p w:rsidR="006F5B88" w:rsidRDefault="006F5B88" w:rsidP="00D020C6">
      <w:pPr>
        <w:pStyle w:val="Odstavecseseznamem"/>
      </w:pPr>
      <w:r>
        <w:t xml:space="preserve">webových aplikací </w:t>
      </w:r>
      <w:proofErr w:type="spellStart"/>
      <w:r>
        <w:t>Geoportálu</w:t>
      </w:r>
      <w:proofErr w:type="spellEnd"/>
      <w:r>
        <w:t xml:space="preserve"> ČÚZK,</w:t>
      </w:r>
    </w:p>
    <w:p w:rsidR="006F5B88" w:rsidRPr="00D020C6" w:rsidRDefault="006F5B88" w:rsidP="00D020C6">
      <w:pPr>
        <w:pStyle w:val="Odstavecseseznamem"/>
      </w:pPr>
      <w:r>
        <w:lastRenderedPageBreak/>
        <w:t>prohlížecí služby WMS - Bodová pole.</w:t>
      </w:r>
    </w:p>
    <w:p w:rsidR="006F5B88" w:rsidRDefault="006F5B88" w:rsidP="006F3B57">
      <w:r>
        <w:t>Prohlížecí služba WMS – Bodová pole umožňuje připojení klientů (včetně mobilních aplikací) podporujících standard WMS. Seznam těchto klientů je uveden na </w:t>
      </w:r>
      <w:proofErr w:type="spellStart"/>
      <w:r>
        <w:t>Geoportálu</w:t>
      </w:r>
      <w:proofErr w:type="spellEnd"/>
      <w:r>
        <w:t xml:space="preserve"> ČÚZK.</w:t>
      </w:r>
    </w:p>
    <w:p w:rsidR="006F5B88" w:rsidRDefault="006F5B88" w:rsidP="00D53243">
      <w:pPr>
        <w:pStyle w:val="Nadpis3"/>
      </w:pPr>
      <w:r>
        <w:t>Webové aplikace a služby jsou koncipovány tak, aby umožňovaly následující vyhledání, zobrazení, resp. výpis bodů:</w:t>
      </w:r>
    </w:p>
    <w:p w:rsidR="006F5B88" w:rsidRDefault="006F5B88" w:rsidP="00513048">
      <w:pPr>
        <w:pStyle w:val="Odstavecseseznamem"/>
      </w:pPr>
      <w:r>
        <w:t>zobrazení a výběr bodů na zvoleném mapovém podkladu,</w:t>
      </w:r>
    </w:p>
    <w:p w:rsidR="006F5B88" w:rsidRDefault="006F5B88" w:rsidP="00513048">
      <w:pPr>
        <w:pStyle w:val="Odstavecseseznamem"/>
      </w:pPr>
      <w:r>
        <w:t>výpis a vyhledání bodů dle jejich čísla, resp. označení v rámci evidenčních jednotek,</w:t>
      </w:r>
    </w:p>
    <w:p w:rsidR="006F5B88" w:rsidRDefault="006F5B88" w:rsidP="00513048">
      <w:pPr>
        <w:pStyle w:val="Odstavecseseznamem"/>
      </w:pPr>
      <w:r>
        <w:t>výpis a vyhledání bodů definovaných výběrem souřadnic S-JTSK pomocí obdélníkového nebo kruhového výřezu,</w:t>
      </w:r>
    </w:p>
    <w:p w:rsidR="006F5B88" w:rsidRDefault="006F5B88" w:rsidP="00513048">
      <w:pPr>
        <w:pStyle w:val="Odstavecseseznamem"/>
      </w:pPr>
      <w:r>
        <w:t>výpis a vyhledání bodů podle katastrálního území,</w:t>
      </w:r>
    </w:p>
    <w:p w:rsidR="006F5B88" w:rsidRPr="00513048" w:rsidRDefault="006F5B88" w:rsidP="00513048">
      <w:pPr>
        <w:pStyle w:val="Odstavecseseznamem"/>
      </w:pPr>
      <w:r>
        <w:t>výpis a vyhledání bodů podle listu mapy SM 5 nebo ZM 50.</w:t>
      </w:r>
    </w:p>
    <w:p w:rsidR="006F5B88" w:rsidRDefault="006F5B88" w:rsidP="00D53243">
      <w:pPr>
        <w:pStyle w:val="Nadpis3"/>
      </w:pPr>
      <w:r>
        <w:t xml:space="preserve">Vyhledání a výpis bodů se provádí dle příslušné kategorie bodového pole. </w:t>
      </w:r>
    </w:p>
    <w:p w:rsidR="006F5B88" w:rsidRDefault="006F5B88" w:rsidP="00D53243">
      <w:pPr>
        <w:pStyle w:val="Nadpis3"/>
      </w:pPr>
      <w:r>
        <w:t xml:space="preserve">U bodů ZPBP a </w:t>
      </w:r>
      <w:proofErr w:type="spellStart"/>
      <w:r>
        <w:t>ZhB</w:t>
      </w:r>
      <w:proofErr w:type="spellEnd"/>
      <w:r>
        <w:t xml:space="preserve"> umožňují aplikace výpis souřadnic bodů v S-JTSK i ETRS89. Lze přitom definovat, zda bude výpis obsahovat pouze centra bod</w:t>
      </w:r>
      <w:r w:rsidRPr="00DB22D7">
        <w:t>ů</w:t>
      </w:r>
      <w:r w:rsidR="00C93961" w:rsidRPr="00DB22D7">
        <w:t>,</w:t>
      </w:r>
      <w:r>
        <w:t xml:space="preserve"> nebo i body přidružené.</w:t>
      </w:r>
    </w:p>
    <w:p w:rsidR="006F5B88" w:rsidRDefault="006F5B88" w:rsidP="00D53243">
      <w:pPr>
        <w:pStyle w:val="Nadpis3"/>
      </w:pPr>
      <w:r>
        <w:t>Geodetické údaje jsou na internetu publikovány bezplatně.</w:t>
      </w:r>
    </w:p>
    <w:p w:rsidR="006F5B88" w:rsidRDefault="006F5B88" w:rsidP="00D53243">
      <w:pPr>
        <w:pStyle w:val="Nadpis3"/>
      </w:pPr>
      <w:bookmarkStart w:id="70" w:name="_Ref420149880"/>
      <w:r>
        <w:t xml:space="preserve">Součástí publikace DBP na internetu je internetová aplikace Hlášení o závadách bodů bodového pole. Aplikace umožňuje uživatelům elektronickou cestou </w:t>
      </w:r>
      <w:r w:rsidR="00E80B36">
        <w:t xml:space="preserve">ohlásit </w:t>
      </w:r>
      <w:r>
        <w:t xml:space="preserve">věcně a územně příslušnému správci bodu zničení bodu, poškození bodu nebo nesoulad s geodetickými údaji. Aplikace zajišťuje zasílání těchto hlášení </w:t>
      </w:r>
      <w:r w:rsidRPr="00DB22D7">
        <w:t>e</w:t>
      </w:r>
      <w:r w:rsidR="00C93961" w:rsidRPr="00DB22D7">
        <w:t>-</w:t>
      </w:r>
      <w:r>
        <w:t>mailem příslušnému správci dle kategorie bodového pole a územní působnosti.</w:t>
      </w:r>
      <w:bookmarkEnd w:id="70"/>
    </w:p>
    <w:p w:rsidR="00286DD4" w:rsidRDefault="006F5B88" w:rsidP="00D53243">
      <w:pPr>
        <w:pStyle w:val="Nadpis3"/>
      </w:pPr>
      <w:r>
        <w:t xml:space="preserve">Součástí publikace DBP na internetu je internetová aplikace Statistika poskytnutých geodetických údajů, která </w:t>
      </w:r>
      <w:r w:rsidRPr="00791E84">
        <w:t xml:space="preserve">monitoruje </w:t>
      </w:r>
      <w:r>
        <w:t xml:space="preserve">počty </w:t>
      </w:r>
      <w:r w:rsidRPr="00791E84">
        <w:t>sta</w:t>
      </w:r>
      <w:r>
        <w:t>žených</w:t>
      </w:r>
      <w:r w:rsidRPr="00791E84">
        <w:t xml:space="preserve"> geodetických údajů z</w:t>
      </w:r>
      <w:r>
        <w:t> </w:t>
      </w:r>
      <w:r w:rsidRPr="00791E84">
        <w:t>D</w:t>
      </w:r>
      <w:r>
        <w:t>BP dle</w:t>
      </w:r>
      <w:r w:rsidR="00CD4FE2">
        <w:t> </w:t>
      </w:r>
      <w:r>
        <w:t>příslušné kategorie bodového pole a která podává správci bodového pole informaci o jeho reálném využití.</w:t>
      </w:r>
    </w:p>
    <w:p w:rsidR="006F5B88" w:rsidRDefault="006F5B88" w:rsidP="00D53243">
      <w:pPr>
        <w:pStyle w:val="Nadpis2"/>
      </w:pPr>
      <w:bookmarkStart w:id="71" w:name="_Toc423504626"/>
      <w:r>
        <w:t>ZAJIŠTĚNÍ PROVOZU</w:t>
      </w:r>
      <w:bookmarkEnd w:id="71"/>
    </w:p>
    <w:p w:rsidR="006F5B88" w:rsidRDefault="006F5B88" w:rsidP="00D53243">
      <w:pPr>
        <w:pStyle w:val="Nadpis3"/>
      </w:pPr>
      <w:r>
        <w:t xml:space="preserve">DBP je dostupná na </w:t>
      </w:r>
      <w:proofErr w:type="spellStart"/>
      <w:r>
        <w:t>Geoportálu</w:t>
      </w:r>
      <w:proofErr w:type="spellEnd"/>
      <w:r>
        <w:t xml:space="preserve"> ČÚZK. Její dostupnost je zajišťována v souladu s požadavky INSPIRE na časovou dostupnost </w:t>
      </w:r>
      <w:r w:rsidRPr="00E80B36">
        <w:t>99</w:t>
      </w:r>
      <w:r w:rsidR="00E80B36">
        <w:t xml:space="preserve"> </w:t>
      </w:r>
      <w:r w:rsidRPr="00E80B36">
        <w:t xml:space="preserve">% </w:t>
      </w:r>
      <w:r>
        <w:t xml:space="preserve">(tj. </w:t>
      </w:r>
      <w:r w:rsidRPr="0047159B">
        <w:t>roční nedostupnost včetně nutných odstávek 3,65 dne</w:t>
      </w:r>
      <w:r>
        <w:t>).</w:t>
      </w:r>
    </w:p>
    <w:p w:rsidR="006F5B88" w:rsidRDefault="006F5B88" w:rsidP="00D53243">
      <w:pPr>
        <w:pStyle w:val="Nadpis3"/>
      </w:pPr>
      <w:r>
        <w:t>Provoz DBP zajišťují k tomu určení zaměstnanci ZÚ (dále administrátoři DBP) v součinnosti s dalšími kompetentními osobami.</w:t>
      </w:r>
    </w:p>
    <w:p w:rsidR="006F5B88" w:rsidRDefault="006F5B88" w:rsidP="00D53243">
      <w:pPr>
        <w:pStyle w:val="Nadpis3"/>
      </w:pPr>
      <w:r>
        <w:t>Administrátoři DBP poskytují součinnost pověřeným zaměstnancům ZÚ a katastrálních úřadů provádějícím aktualizaci DBP a zajišťují řešení případných problémů.</w:t>
      </w:r>
    </w:p>
    <w:p w:rsidR="006F5B88" w:rsidRDefault="006F5B88" w:rsidP="00D53243">
      <w:pPr>
        <w:pStyle w:val="Nadpis3"/>
      </w:pPr>
      <w:r>
        <w:t>Administrátoři DBP zajišťují pravidelné generování aktualizovaných geodetických údajů pro jejich publikaci na internet</w:t>
      </w:r>
      <w:r w:rsidR="00E80B36">
        <w:t>u.</w:t>
      </w:r>
    </w:p>
    <w:p w:rsidR="006F5B88" w:rsidRDefault="006F5B88" w:rsidP="00D53243">
      <w:pPr>
        <w:pStyle w:val="Nadpis3"/>
      </w:pPr>
      <w:r>
        <w:lastRenderedPageBreak/>
        <w:t xml:space="preserve">Administrátoři DBP zajišťují pravidelnou aktualizaci </w:t>
      </w:r>
      <w:r w:rsidR="00801A17">
        <w:t xml:space="preserve">údajů o </w:t>
      </w:r>
      <w:r>
        <w:t>katastrálních území</w:t>
      </w:r>
      <w:r w:rsidR="00801A17">
        <w:t>ch</w:t>
      </w:r>
      <w:r>
        <w:t xml:space="preserve"> a parcelních čísl</w:t>
      </w:r>
      <w:r w:rsidR="00801A17">
        <w:t>ech</w:t>
      </w:r>
      <w:r>
        <w:t xml:space="preserve">, na kterých jsou umístěny body ZPBP a </w:t>
      </w:r>
      <w:proofErr w:type="spellStart"/>
      <w:r>
        <w:t>ZhB</w:t>
      </w:r>
      <w:proofErr w:type="spellEnd"/>
      <w:r>
        <w:t xml:space="preserve"> prostřednictvím k tomu určené služby ISKN.</w:t>
      </w:r>
    </w:p>
    <w:p w:rsidR="006F5B88" w:rsidRDefault="006F5B88" w:rsidP="00D53243">
      <w:pPr>
        <w:pStyle w:val="Nadpis3"/>
      </w:pPr>
      <w:r>
        <w:t>Administrátoři DBP zajišťují export dat do ISKN a ostatních subsystémů ISZ v součinnosti se správci těchto systémů.</w:t>
      </w:r>
    </w:p>
    <w:p w:rsidR="006F5B88" w:rsidRDefault="006F5B88" w:rsidP="00D53243">
      <w:pPr>
        <w:pStyle w:val="Nadpis3"/>
      </w:pPr>
      <w:r>
        <w:t xml:space="preserve">Administrátoři DBP provádějí v součinnosti s pověřenými správci IT správu serverů DBP, která zahrnuje zejména vlastní hardwarovou i softwarovou údržbu serverů, aktualizace </w:t>
      </w:r>
      <w:r w:rsidR="00C05313">
        <w:t>softwar</w:t>
      </w:r>
      <w:r w:rsidR="00DB22D7">
        <w:t>u</w:t>
      </w:r>
      <w:r>
        <w:t>, pravidelnou kontrolu jejich funkčnosti a provádění pravidelných aktualizací a záloh databází.</w:t>
      </w:r>
    </w:p>
    <w:p w:rsidR="006F5B88" w:rsidRDefault="006F5B88" w:rsidP="00D53243">
      <w:pPr>
        <w:pStyle w:val="Nadpis2"/>
      </w:pPr>
      <w:bookmarkStart w:id="72" w:name="_Toc423504627"/>
      <w:bookmarkStart w:id="73" w:name="_Toc423504628"/>
      <w:bookmarkEnd w:id="72"/>
      <w:r>
        <w:t>DOKUMENTAČNÍ FONDY GEODETICKÝCH ZÁKLADŮ</w:t>
      </w:r>
      <w:bookmarkEnd w:id="73"/>
    </w:p>
    <w:p w:rsidR="006F5B88" w:rsidRPr="00FD406F" w:rsidRDefault="006F5B88" w:rsidP="00D53243">
      <w:pPr>
        <w:pStyle w:val="Nadpis3"/>
      </w:pPr>
      <w:r w:rsidRPr="00FD406F">
        <w:t>V rámci dokumentačních fondů geodetických základů se uchovávají výsledky činností v geodetických základech v elektronické a analogové podobě.</w:t>
      </w:r>
    </w:p>
    <w:p w:rsidR="006F5B88" w:rsidRPr="00FD406F" w:rsidRDefault="006F5B88" w:rsidP="00D53243">
      <w:pPr>
        <w:pStyle w:val="Nadpis3"/>
      </w:pPr>
      <w:bookmarkStart w:id="74" w:name="_Ref419723505"/>
      <w:r w:rsidRPr="00FD406F">
        <w:t>V elektronické podobě se uchovávají:</w:t>
      </w:r>
    </w:p>
    <w:p w:rsidR="006F5B88" w:rsidRPr="00FB5B99" w:rsidRDefault="006F5B88" w:rsidP="00FB5B99">
      <w:pPr>
        <w:pStyle w:val="Odstavecseseznamem"/>
      </w:pPr>
      <w:r w:rsidRPr="00FD406F">
        <w:t>technické zprávy</w:t>
      </w:r>
      <w:r>
        <w:t>,</w:t>
      </w:r>
      <w:r>
        <w:rPr>
          <w:lang w:val="de-DE"/>
        </w:rPr>
        <w:t xml:space="preserve"> </w:t>
      </w:r>
    </w:p>
    <w:p w:rsidR="006F5B88" w:rsidRDefault="006F5B88" w:rsidP="00FB5B99">
      <w:pPr>
        <w:pStyle w:val="Odstavecseseznamem"/>
      </w:pPr>
      <w:r>
        <w:t>výsledky opakovaných měření v ZVBP a ZTBP,</w:t>
      </w:r>
    </w:p>
    <w:p w:rsidR="006F5B88" w:rsidRDefault="006F5B88" w:rsidP="00FB5B99">
      <w:pPr>
        <w:pStyle w:val="Odstavecseseznamem"/>
      </w:pPr>
      <w:r>
        <w:t xml:space="preserve">dokumentace údržby </w:t>
      </w:r>
      <w:bookmarkEnd w:id="74"/>
      <w:r>
        <w:t>v ZVBP a ZTBP,</w:t>
      </w:r>
    </w:p>
    <w:p w:rsidR="006F5B88" w:rsidRDefault="006F5B88" w:rsidP="00FB5B99">
      <w:pPr>
        <w:pStyle w:val="Odstavecseseznamem"/>
      </w:pPr>
      <w:r>
        <w:t>místopisy bodů,</w:t>
      </w:r>
    </w:p>
    <w:p w:rsidR="006F5B88" w:rsidRDefault="006F5B88" w:rsidP="00FB5B99">
      <w:pPr>
        <w:pStyle w:val="Odstavecseseznamem"/>
      </w:pPr>
      <w:r>
        <w:t>přehledné mapy se zákresem bodů.</w:t>
      </w:r>
    </w:p>
    <w:p w:rsidR="006F5B88" w:rsidRDefault="006F5B88" w:rsidP="00D53243">
      <w:pPr>
        <w:pStyle w:val="Nadpis3"/>
      </w:pPr>
      <w:r>
        <w:t>V analogové podobě se uchovávají operáty prací v ZPBP zahrnující:</w:t>
      </w:r>
    </w:p>
    <w:p w:rsidR="006F5B88" w:rsidRDefault="006F5B88" w:rsidP="00800E53">
      <w:pPr>
        <w:pStyle w:val="Odstavecseseznamem"/>
      </w:pPr>
      <w:r>
        <w:t>technické zprávy,</w:t>
      </w:r>
    </w:p>
    <w:p w:rsidR="006F5B88" w:rsidRDefault="006F5B88" w:rsidP="00800E53">
      <w:pPr>
        <w:pStyle w:val="Odstavecseseznamem"/>
      </w:pPr>
      <w:r>
        <w:t>záznamy o rekognoskaci a údržbě měřické značky bodu geodetických základů,</w:t>
      </w:r>
    </w:p>
    <w:p w:rsidR="006F5B88" w:rsidRDefault="006F5B88" w:rsidP="00800E53">
      <w:pPr>
        <w:pStyle w:val="Odstavecseseznamem"/>
      </w:pPr>
      <w:r>
        <w:t>adjustované zápisníky měřených dat,</w:t>
      </w:r>
    </w:p>
    <w:p w:rsidR="006F5B88" w:rsidRDefault="006F5B88" w:rsidP="00800E53">
      <w:pPr>
        <w:pStyle w:val="Odstavecseseznamem"/>
      </w:pPr>
      <w:r>
        <w:t>geodetické údaje (archivované po triangulačních listech).</w:t>
      </w:r>
    </w:p>
    <w:p w:rsidR="006F5B88" w:rsidRPr="00FD591C" w:rsidRDefault="006F5B88" w:rsidP="00D53243">
      <w:pPr>
        <w:pStyle w:val="Nadpis3"/>
      </w:pPr>
      <w:r>
        <w:t>Operáty prací v ZVBP a ZTBP se uchovávají v analogové podobě pouze jako pracovní operáty do doby definitivního uložení elektronického operátu.</w:t>
      </w:r>
    </w:p>
    <w:p w:rsidR="006F5B88" w:rsidRDefault="006F5B88" w:rsidP="00D53243">
      <w:pPr>
        <w:pStyle w:val="Nadpis3"/>
      </w:pPr>
      <w:r>
        <w:t xml:space="preserve">V analogové podobě se uchovávají též výsledky dřívějších činností v geodetických základech vyhotovované pouze v analogové podobě. </w:t>
      </w:r>
    </w:p>
    <w:p w:rsidR="006F5B88" w:rsidRDefault="006F5B88" w:rsidP="00D53243">
      <w:pPr>
        <w:pStyle w:val="Nadpis3"/>
      </w:pPr>
      <w:r>
        <w:t>V</w:t>
      </w:r>
      <w:r w:rsidRPr="00266A9A">
        <w:t xml:space="preserve">ybrané dokumentační a podkladové měřické materiály z činnosti v geodetických základech </w:t>
      </w:r>
      <w:r>
        <w:t xml:space="preserve">se předávají </w:t>
      </w:r>
      <w:r w:rsidRPr="00266A9A">
        <w:t>do Ústředního archivu zeměměřictví a katastru</w:t>
      </w:r>
      <w:r>
        <w:t xml:space="preserve"> (ÚAZK)</w:t>
      </w:r>
      <w:r w:rsidRPr="00266A9A">
        <w:t>, pokud mají historický a archivní charakter a dokumentují vývojové etapy nebo užitá technická řešení (projekty) v oblasti geodetických základů.</w:t>
      </w:r>
    </w:p>
    <w:p w:rsidR="006F5B88" w:rsidRPr="00C5729C" w:rsidRDefault="006F5B88" w:rsidP="00D53243">
      <w:pPr>
        <w:pStyle w:val="Nadpis1"/>
        <w:rPr>
          <w:spacing w:val="-10"/>
        </w:rPr>
      </w:pPr>
      <w:bookmarkStart w:id="75" w:name="_Toc423504629"/>
      <w:r w:rsidRPr="00C5729C">
        <w:rPr>
          <w:spacing w:val="-10"/>
        </w:rPr>
        <w:t xml:space="preserve">SLEDOVÁNÍ PROSTOROVÝCH CHARAKTERISTIK </w:t>
      </w:r>
      <w:r w:rsidR="00E059F2" w:rsidRPr="00C5729C">
        <w:rPr>
          <w:spacing w:val="-10"/>
        </w:rPr>
        <w:t xml:space="preserve">GEODETICKÝCH </w:t>
      </w:r>
      <w:r w:rsidRPr="00C5729C">
        <w:rPr>
          <w:spacing w:val="-10"/>
        </w:rPr>
        <w:t xml:space="preserve">REFERENČNÍCH </w:t>
      </w:r>
      <w:r w:rsidR="00E059F2" w:rsidRPr="00C5729C">
        <w:rPr>
          <w:spacing w:val="-10"/>
        </w:rPr>
        <w:t>SYSTÉMŮ</w:t>
      </w:r>
      <w:bookmarkEnd w:id="75"/>
    </w:p>
    <w:p w:rsidR="006F5B88" w:rsidRPr="001365DE" w:rsidRDefault="006F5B88" w:rsidP="00061D89">
      <w:r w:rsidRPr="001365DE">
        <w:t xml:space="preserve">Za účelem sledování </w:t>
      </w:r>
      <w:r>
        <w:t xml:space="preserve">změn </w:t>
      </w:r>
      <w:r w:rsidRPr="001365DE">
        <w:t xml:space="preserve">prostorových charakteristik </w:t>
      </w:r>
      <w:r w:rsidR="00217F48">
        <w:t xml:space="preserve">geodetických referenčních systémů </w:t>
      </w:r>
      <w:r w:rsidRPr="001365DE">
        <w:t xml:space="preserve">v čase a jejich vzájemných vazeb </w:t>
      </w:r>
      <w:r>
        <w:t>j</w:t>
      </w:r>
      <w:r w:rsidRPr="001365DE">
        <w:t>s</w:t>
      </w:r>
      <w:r>
        <w:t>ou</w:t>
      </w:r>
      <w:r w:rsidRPr="001365DE">
        <w:t xml:space="preserve"> na globální, kontinentální, republikové i regionální úrovni zřiz</w:t>
      </w:r>
      <w:r>
        <w:t>ovány</w:t>
      </w:r>
      <w:r w:rsidRPr="001365DE">
        <w:t xml:space="preserve"> účelové geodynamické sítě, které jsou opakovaně zaměřovány přesnými geodetickými metodami, zejména GNSS, nivelací a </w:t>
      </w:r>
      <w:r w:rsidRPr="001365DE">
        <w:lastRenderedPageBreak/>
        <w:t xml:space="preserve">gravimetricky. Na území ČR plní </w:t>
      </w:r>
      <w:r>
        <w:t xml:space="preserve">tuto </w:t>
      </w:r>
      <w:r w:rsidRPr="001365DE">
        <w:t>úlohu celorepublikov</w:t>
      </w:r>
      <w:r>
        <w:t>á</w:t>
      </w:r>
      <w:r w:rsidRPr="001365DE">
        <w:t xml:space="preserve"> geodynamick</w:t>
      </w:r>
      <w:r>
        <w:t>á</w:t>
      </w:r>
      <w:r w:rsidRPr="001365DE">
        <w:t xml:space="preserve"> sí</w:t>
      </w:r>
      <w:r>
        <w:t>ť</w:t>
      </w:r>
      <w:r w:rsidRPr="001365DE">
        <w:t xml:space="preserve"> ZGS, která je současně styčnou sítí umožňující integraci geodetických základů polohových, výškových a tíhových. S</w:t>
      </w:r>
      <w:r>
        <w:t> </w:t>
      </w:r>
      <w:r w:rsidRPr="001365DE">
        <w:t xml:space="preserve">ohledem na permanentní měření GNSS se </w:t>
      </w:r>
      <w:r w:rsidRPr="00DB22D7">
        <w:t>k</w:t>
      </w:r>
      <w:r w:rsidRPr="001365DE">
        <w:t xml:space="preserve"> sledování prostorových charakteristik </w:t>
      </w:r>
      <w:r w:rsidR="00AC669C">
        <w:t xml:space="preserve">geodetických </w:t>
      </w:r>
      <w:r w:rsidRPr="001365DE">
        <w:t xml:space="preserve">referenčních </w:t>
      </w:r>
      <w:r w:rsidR="00AC669C">
        <w:t>systémů</w:t>
      </w:r>
      <w:r w:rsidR="00AC669C" w:rsidRPr="001365DE">
        <w:t xml:space="preserve"> </w:t>
      </w:r>
      <w:r w:rsidRPr="001365DE">
        <w:t>v čase využívá také síť CZEPOS, která je kromě vlastních GNSS měření opakovaně výškově určována a</w:t>
      </w:r>
      <w:r>
        <w:t> </w:t>
      </w:r>
      <w:r w:rsidRPr="001365DE">
        <w:t>připojována k ČSNS.</w:t>
      </w:r>
      <w:r>
        <w:t xml:space="preserve"> ZGS a CZEPOS jsou napojeny na mezinárodní geodynamické projekty a sítě (</w:t>
      </w:r>
      <w:r w:rsidR="00540653">
        <w:t>odstavec</w:t>
      </w:r>
      <w:r>
        <w:t xml:space="preserve"> </w:t>
      </w:r>
      <w:r w:rsidR="00271DE3">
        <w:fldChar w:fldCharType="begin"/>
      </w:r>
      <w:r w:rsidR="006E2C8B">
        <w:instrText xml:space="preserve"> REF _Ref420261213 \r \h  \* MERGEFORMAT </w:instrText>
      </w:r>
      <w:r w:rsidR="00271DE3">
        <w:fldChar w:fldCharType="separate"/>
      </w:r>
      <w:r w:rsidR="0035754E">
        <w:t>10</w:t>
      </w:r>
      <w:r w:rsidR="00271DE3">
        <w:fldChar w:fldCharType="end"/>
      </w:r>
      <w:r>
        <w:t xml:space="preserve">). Na regionální úrovni se na území ČR provádí opakované nivelační měření zvláštních nivelačních sítí (ZNS) </w:t>
      </w:r>
      <w:r w:rsidRPr="00B54EAA">
        <w:t>a speciálních gravimetrických sítí.</w:t>
      </w:r>
    </w:p>
    <w:p w:rsidR="006F5B88" w:rsidRPr="00A766DA" w:rsidRDefault="006F5B88" w:rsidP="00D53243">
      <w:pPr>
        <w:pStyle w:val="Nadpis2"/>
        <w:rPr>
          <w:lang w:val="cs-CZ"/>
        </w:rPr>
      </w:pPr>
      <w:bookmarkStart w:id="76" w:name="_Toc423504630"/>
      <w:r w:rsidRPr="008530FF">
        <w:rPr>
          <w:lang w:val="cs-CZ"/>
        </w:rPr>
        <w:t>Opakovaná měření v Základní geodynamické síti ČR</w:t>
      </w:r>
      <w:bookmarkEnd w:id="76"/>
    </w:p>
    <w:p w:rsidR="006F5B88" w:rsidRPr="00061D89" w:rsidRDefault="006F5B88" w:rsidP="00D53243">
      <w:pPr>
        <w:pStyle w:val="Nadpis3"/>
      </w:pPr>
      <w:r w:rsidRPr="00BE0739">
        <w:t>Pro opakovaná měření v ZGS se zřizují nová excentrická stanoviska založená na</w:t>
      </w:r>
      <w:r>
        <w:t> </w:t>
      </w:r>
      <w:r w:rsidRPr="00BE0739">
        <w:t>hloubkové stabilizaci, která j</w:t>
      </w:r>
      <w:r>
        <w:t>sou</w:t>
      </w:r>
      <w:r w:rsidRPr="00BE0739">
        <w:t xml:space="preserve"> nad zemským povrchem zakončena observačním pilířem umožňujícím měření GNSS a nivelační připojení. Vedle observačního pilíře je umístěn tíhový bod umožňující gravimetrick</w:t>
      </w:r>
      <w:r>
        <w:t>á</w:t>
      </w:r>
      <w:r w:rsidRPr="00BE0739">
        <w:t xml:space="preserve"> měření. Schéma nové stabilizace je publikováno na internetových stránkách Databáze bodových polí</w:t>
      </w:r>
      <w:r>
        <w:t xml:space="preserve"> (DBP)</w:t>
      </w:r>
      <w:r w:rsidRPr="00061D89">
        <w:t>.</w:t>
      </w:r>
    </w:p>
    <w:p w:rsidR="006F5B88" w:rsidRDefault="006F5B88" w:rsidP="00D53243">
      <w:pPr>
        <w:pStyle w:val="Nadpis3"/>
      </w:pPr>
      <w:r w:rsidRPr="008D57FB">
        <w:t xml:space="preserve">Observace GNSS se </w:t>
      </w:r>
      <w:r w:rsidR="007874DA">
        <w:t xml:space="preserve">provádí </w:t>
      </w:r>
      <w:r>
        <w:t>na bodě</w:t>
      </w:r>
      <w:r w:rsidRPr="008D57FB">
        <w:t xml:space="preserve"> ZGS v </w:t>
      </w:r>
      <w:r w:rsidR="00E80B36">
        <w:t>délce</w:t>
      </w:r>
      <w:r w:rsidRPr="008D57FB">
        <w:t xml:space="preserve"> </w:t>
      </w:r>
      <w:r>
        <w:t xml:space="preserve">minimálně </w:t>
      </w:r>
      <w:r w:rsidRPr="008D57FB">
        <w:t>48 h</w:t>
      </w:r>
      <w:r>
        <w:t>od.</w:t>
      </w:r>
      <w:r w:rsidRPr="008D57FB">
        <w:t xml:space="preserve"> s intervalem odečtu 30 </w:t>
      </w:r>
      <w:r>
        <w:t>vteřin</w:t>
      </w:r>
      <w:r w:rsidRPr="008D57FB">
        <w:t xml:space="preserve"> </w:t>
      </w:r>
      <w:r>
        <w:t xml:space="preserve">a </w:t>
      </w:r>
      <w:r w:rsidRPr="008D57FB">
        <w:t>s nastavením elevační masky 5°. Nelze-li měřit souvisle 4</w:t>
      </w:r>
      <w:r>
        <w:t>8</w:t>
      </w:r>
      <w:r w:rsidRPr="008D57FB">
        <w:t xml:space="preserve"> h</w:t>
      </w:r>
      <w:r>
        <w:t>od</w:t>
      </w:r>
      <w:r w:rsidRPr="008D57FB">
        <w:t>., lze měření rozdělit do</w:t>
      </w:r>
      <w:r>
        <w:t> vhodných časových úsek</w:t>
      </w:r>
      <w:r w:rsidRPr="008D57FB">
        <w:t xml:space="preserve">ů. Zpracování </w:t>
      </w:r>
      <w:r>
        <w:t xml:space="preserve">GNSS měření se provádí vědeckým softwarem </w:t>
      </w:r>
      <w:proofErr w:type="spellStart"/>
      <w:r>
        <w:t>Bernese</w:t>
      </w:r>
      <w:proofErr w:type="spellEnd"/>
      <w:r>
        <w:t>.</w:t>
      </w:r>
    </w:p>
    <w:p w:rsidR="006F5B88" w:rsidRDefault="006F5B88" w:rsidP="00D53243">
      <w:pPr>
        <w:pStyle w:val="Nadpis3"/>
      </w:pPr>
      <w:r>
        <w:t>Nivelační připojení bodů ZGS a jejich vzájemné propojení se provádí metodou VPN, obousměrn</w:t>
      </w:r>
      <w:r w:rsidR="007874DA">
        <w:t>ou</w:t>
      </w:r>
      <w:r w:rsidRPr="00DB34CC">
        <w:t xml:space="preserve"> geometrick</w:t>
      </w:r>
      <w:r w:rsidR="007874DA">
        <w:t>ou</w:t>
      </w:r>
      <w:r w:rsidRPr="00E46B7A">
        <w:rPr>
          <w:color w:val="FF0000"/>
        </w:rPr>
        <w:t xml:space="preserve"> </w:t>
      </w:r>
      <w:r w:rsidR="007874DA" w:rsidRPr="007874DA">
        <w:t>nivelac</w:t>
      </w:r>
      <w:r w:rsidR="007874DA">
        <w:t>í</w:t>
      </w:r>
      <w:r w:rsidRPr="007874DA">
        <w:t xml:space="preserve"> </w:t>
      </w:r>
      <w:r w:rsidRPr="00DB34CC">
        <w:t>ze středu (měření ve směru tam a zpět)</w:t>
      </w:r>
      <w:r>
        <w:t>,</w:t>
      </w:r>
      <w:r w:rsidRPr="00DB34CC">
        <w:t xml:space="preserve"> s</w:t>
      </w:r>
      <w:r w:rsidR="00CD4FE2">
        <w:t> </w:t>
      </w:r>
      <w:r w:rsidRPr="00DB34CC">
        <w:t xml:space="preserve">využitím přesných digitálních nivelačních přístrojů </w:t>
      </w:r>
      <w:r>
        <w:t xml:space="preserve">a nivelačních latí </w:t>
      </w:r>
      <w:r w:rsidRPr="00DB34CC">
        <w:t>(též digitální nivelace)</w:t>
      </w:r>
      <w:r>
        <w:t xml:space="preserve"> a následným zpracováním</w:t>
      </w:r>
      <w:r w:rsidRPr="00DB34CC">
        <w:t xml:space="preserve"> zajišťující</w:t>
      </w:r>
      <w:r>
        <w:t>m</w:t>
      </w:r>
      <w:r w:rsidRPr="00DB34CC">
        <w:t xml:space="preserve"> přesnost uvedenou v</w:t>
      </w:r>
      <w:r w:rsidR="00793A81">
        <w:t> odst</w:t>
      </w:r>
      <w:r w:rsidR="00801A17">
        <w:t>avci</w:t>
      </w:r>
      <w:r>
        <w:t xml:space="preserve"> </w:t>
      </w:r>
      <w:r w:rsidR="00CD4FE2">
        <w:t>7.3.1 a </w:t>
      </w:r>
      <w:r w:rsidRPr="00DB34CC">
        <w:t>7.3.2</w:t>
      </w:r>
      <w:r>
        <w:t xml:space="preserve"> pro Nivelační síť I. řádu.</w:t>
      </w:r>
    </w:p>
    <w:p w:rsidR="006F5B88" w:rsidRDefault="006F5B88" w:rsidP="00D53243">
      <w:pPr>
        <w:pStyle w:val="Nadpis3"/>
      </w:pPr>
      <w:r>
        <w:t xml:space="preserve">Schéma nivelačních propojení bodů ZGS je publikováno na internetových stránkách DBP. K propojení se využívají vybrané nivelační pořady ČSNS, jejichž výběr se provádí s ohledem na optimální propojení bodů ZGS tak, aby délka uzavřených nivelačních polygonů řádově odpovídala délce polygonů Nivelační sítě I. </w:t>
      </w:r>
      <w:r w:rsidRPr="00DB22D7">
        <w:t>řádu</w:t>
      </w:r>
      <w:r>
        <w:t xml:space="preserve"> a současně byly trasy pořadů vedeny pokud možno po dopravně méně frekventovaných komunikacích.</w:t>
      </w:r>
    </w:p>
    <w:p w:rsidR="006F5B88" w:rsidRDefault="006F5B88" w:rsidP="00D53243">
      <w:pPr>
        <w:pStyle w:val="Nadpis3"/>
      </w:pPr>
      <w:r w:rsidRPr="00B54EAA">
        <w:t>Gravimetrická měření v</w:t>
      </w:r>
      <w:r>
        <w:t> </w:t>
      </w:r>
      <w:r w:rsidRPr="00B54EAA">
        <w:t>ZGS</w:t>
      </w:r>
      <w:r>
        <w:t xml:space="preserve"> </w:t>
      </w:r>
      <w:r w:rsidR="00B2732E">
        <w:t>se</w:t>
      </w:r>
      <w:r w:rsidR="00B2732E" w:rsidRPr="00B54EAA">
        <w:t xml:space="preserve"> </w:t>
      </w:r>
      <w:r w:rsidRPr="00B54EAA">
        <w:t>provád</w:t>
      </w:r>
      <w:r>
        <w:t>ěj</w:t>
      </w:r>
      <w:r w:rsidRPr="00B54EAA">
        <w:t>í čt</w:t>
      </w:r>
      <w:r w:rsidR="00CD4FE2">
        <w:t>yřnásobnou profilovou metodou s </w:t>
      </w:r>
      <w:r w:rsidRPr="00B54EAA">
        <w:t>využitím statických relativních gravimetrů a připojením na vybrané body ZTBP</w:t>
      </w:r>
      <w:r>
        <w:t>, případně</w:t>
      </w:r>
      <w:r w:rsidRPr="00B54EAA">
        <w:t xml:space="preserve"> s</w:t>
      </w:r>
      <w:r>
        <w:t> </w:t>
      </w:r>
      <w:r w:rsidRPr="00B54EAA">
        <w:t>využitím polního absolutního gravimetru. Při tíhových měření</w:t>
      </w:r>
      <w:r>
        <w:t>ch</w:t>
      </w:r>
      <w:r w:rsidRPr="00B54EAA">
        <w:t xml:space="preserve"> pro</w:t>
      </w:r>
      <w:r w:rsidR="00CD4FE2">
        <w:t> </w:t>
      </w:r>
      <w:r w:rsidRPr="00B54EAA">
        <w:t>geodynamické účely je hlavní důraz kladen na</w:t>
      </w:r>
      <w:r w:rsidR="00CD4FE2">
        <w:t> </w:t>
      </w:r>
      <w:r w:rsidRPr="00B54EAA">
        <w:t>přesnost určen</w:t>
      </w:r>
      <w:r>
        <w:t>í</w:t>
      </w:r>
      <w:r w:rsidRPr="00B54EAA">
        <w:t xml:space="preserve"> tíhového zrychlení.</w:t>
      </w:r>
    </w:p>
    <w:p w:rsidR="006F5B88" w:rsidRPr="00AD6165" w:rsidRDefault="006F5B88" w:rsidP="00D53243">
      <w:pPr>
        <w:pStyle w:val="Nadpis3"/>
      </w:pPr>
      <w:r w:rsidRPr="00AD6165">
        <w:t>Periodu opakovaných měření v ZGS stanovuje ZÚ samostatným harmonogramem prací s ohledem na kapacitní, ekono</w:t>
      </w:r>
      <w:r>
        <w:t>mické a organizační možnosti</w:t>
      </w:r>
      <w:r w:rsidRPr="00AD6165">
        <w:t xml:space="preserve">, a to na základě závěrů a výsledků </w:t>
      </w:r>
      <w:r>
        <w:t xml:space="preserve">ze </w:t>
      </w:r>
      <w:r w:rsidRPr="00AD6165">
        <w:t>zpracování předchozích etap observací prováděných ve</w:t>
      </w:r>
      <w:r w:rsidR="00CD4FE2">
        <w:t> </w:t>
      </w:r>
      <w:r w:rsidRPr="00AD6165">
        <w:t xml:space="preserve">spolupráci ZÚ a VÚGTK, </w:t>
      </w:r>
      <w:proofErr w:type="spellStart"/>
      <w:proofErr w:type="gramStart"/>
      <w:r w:rsidRPr="00AD6165">
        <w:t>v.v.</w:t>
      </w:r>
      <w:proofErr w:type="gramEnd"/>
      <w:r w:rsidRPr="00AD6165">
        <w:t>i</w:t>
      </w:r>
      <w:proofErr w:type="spellEnd"/>
      <w:r w:rsidRPr="00AD6165">
        <w:t>.</w:t>
      </w:r>
    </w:p>
    <w:p w:rsidR="006F5B88" w:rsidRDefault="006F5B88" w:rsidP="00D53243">
      <w:pPr>
        <w:pStyle w:val="Nadpis2"/>
      </w:pPr>
      <w:bookmarkStart w:id="77" w:name="_Toc423504631"/>
      <w:r w:rsidRPr="00DB4329">
        <w:t>Opakovaná měření v síti CZEPOS</w:t>
      </w:r>
      <w:bookmarkEnd w:id="77"/>
    </w:p>
    <w:p w:rsidR="006F5B88" w:rsidRPr="00AD6165" w:rsidRDefault="006F5B88" w:rsidP="00D53243">
      <w:pPr>
        <w:pStyle w:val="Nadpis3"/>
      </w:pPr>
      <w:r w:rsidRPr="00AD6165">
        <w:t xml:space="preserve">Stanice CZEPOS se opakovaně připojují k ČSNS </w:t>
      </w:r>
      <w:r>
        <w:t xml:space="preserve">dle </w:t>
      </w:r>
      <w:proofErr w:type="gramStart"/>
      <w:r w:rsidR="00B2732E">
        <w:t>odst</w:t>
      </w:r>
      <w:r w:rsidR="00801A17">
        <w:t>avce</w:t>
      </w:r>
      <w:r w:rsidR="00B2732E">
        <w:t xml:space="preserve"> </w:t>
      </w:r>
      <w:r w:rsidR="00271DE3">
        <w:fldChar w:fldCharType="begin"/>
      </w:r>
      <w:r>
        <w:instrText xml:space="preserve"> REF _Ref420266553 \r \h </w:instrText>
      </w:r>
      <w:r w:rsidR="00271DE3">
        <w:fldChar w:fldCharType="separate"/>
      </w:r>
      <w:r w:rsidR="0035754E">
        <w:t>6.1.7</w:t>
      </w:r>
      <w:proofErr w:type="gramEnd"/>
      <w:r w:rsidR="00271DE3">
        <w:fldChar w:fldCharType="end"/>
      </w:r>
      <w:r w:rsidRPr="00AD6165">
        <w:t xml:space="preserve">. </w:t>
      </w:r>
    </w:p>
    <w:p w:rsidR="006F5B88" w:rsidRPr="007B1F08" w:rsidRDefault="006F5B88" w:rsidP="00D53243">
      <w:pPr>
        <w:pStyle w:val="Nadpis3"/>
      </w:pPr>
      <w:r w:rsidRPr="007B1F08">
        <w:lastRenderedPageBreak/>
        <w:t>Period</w:t>
      </w:r>
      <w:r>
        <w:t>u</w:t>
      </w:r>
      <w:r w:rsidRPr="007B1F08">
        <w:t xml:space="preserve"> určení nadmořských výšek </w:t>
      </w:r>
      <w:r>
        <w:t xml:space="preserve">stanic </w:t>
      </w:r>
      <w:r w:rsidRPr="007B1F08">
        <w:t>CZEPOS stanovuje ZÚ samostatným harmonogramem prací</w:t>
      </w:r>
      <w:r>
        <w:t>, obvykle v </w:t>
      </w:r>
      <w:r w:rsidR="00B2732E">
        <w:t>intervalu</w:t>
      </w:r>
      <w:r w:rsidRPr="00B2732E">
        <w:t xml:space="preserve"> </w:t>
      </w:r>
      <w:r>
        <w:t>5 let.</w:t>
      </w:r>
    </w:p>
    <w:p w:rsidR="006F5B88" w:rsidRPr="00A766DA" w:rsidRDefault="006F5B88" w:rsidP="00D53243">
      <w:pPr>
        <w:pStyle w:val="Nadpis2"/>
        <w:rPr>
          <w:lang w:val="cs-CZ"/>
        </w:rPr>
      </w:pPr>
      <w:bookmarkStart w:id="78" w:name="_Toc423504632"/>
      <w:r w:rsidRPr="008530FF">
        <w:rPr>
          <w:lang w:val="cs-CZ"/>
        </w:rPr>
        <w:t>Opakovaná měření zvláštních nivelačních sítí a speciálních gravimetrických sítí</w:t>
      </w:r>
      <w:bookmarkEnd w:id="78"/>
    </w:p>
    <w:p w:rsidR="006F5B88" w:rsidRPr="00061D89" w:rsidRDefault="006F5B88" w:rsidP="00D53243">
      <w:pPr>
        <w:pStyle w:val="Nadpis3"/>
      </w:pPr>
      <w:r w:rsidRPr="00061D89">
        <w:t>Pro regionální sledování vertikálních změn zemského povrchu jsou na území ČR zřízeny zvláštní nivelační sítě (ZNS) v lokalitách:</w:t>
      </w:r>
    </w:p>
    <w:p w:rsidR="006F5B88" w:rsidRDefault="006F5B88" w:rsidP="007B1F08">
      <w:pPr>
        <w:pStyle w:val="Odstavecseseznamem"/>
        <w:rPr>
          <w:lang w:val="de-DE"/>
        </w:rPr>
      </w:pPr>
      <w:r>
        <w:rPr>
          <w:lang w:val="de-DE"/>
        </w:rPr>
        <w:t xml:space="preserve">ZNS </w:t>
      </w:r>
      <w:proofErr w:type="spellStart"/>
      <w:r>
        <w:rPr>
          <w:lang w:val="de-DE"/>
        </w:rPr>
        <w:t>Kladno</w:t>
      </w:r>
      <w:proofErr w:type="spellEnd"/>
      <w:r>
        <w:rPr>
          <w:lang w:val="de-DE"/>
        </w:rPr>
        <w:t>,</w:t>
      </w:r>
    </w:p>
    <w:p w:rsidR="006F5B88" w:rsidRDefault="006F5B88" w:rsidP="007B1F08">
      <w:pPr>
        <w:pStyle w:val="Odstavecseseznamem"/>
        <w:rPr>
          <w:lang w:val="de-DE"/>
        </w:rPr>
      </w:pPr>
      <w:r>
        <w:rPr>
          <w:lang w:val="de-DE"/>
        </w:rPr>
        <w:t>ZNS Most,</w:t>
      </w:r>
    </w:p>
    <w:p w:rsidR="006F5B88" w:rsidRDefault="006F5B88" w:rsidP="007B1F08">
      <w:pPr>
        <w:pStyle w:val="Odstavecseseznamem"/>
        <w:rPr>
          <w:lang w:val="de-DE"/>
        </w:rPr>
      </w:pPr>
      <w:r>
        <w:rPr>
          <w:lang w:val="de-DE"/>
        </w:rPr>
        <w:t>ZNS Ostrava,</w:t>
      </w:r>
    </w:p>
    <w:p w:rsidR="006F5B88" w:rsidRDefault="006F5B88" w:rsidP="007B1F08">
      <w:pPr>
        <w:pStyle w:val="Odstavecseseznamem"/>
        <w:rPr>
          <w:lang w:val="de-DE"/>
        </w:rPr>
      </w:pPr>
      <w:r>
        <w:rPr>
          <w:lang w:val="de-DE"/>
        </w:rPr>
        <w:t>ZNS Plzeň,</w:t>
      </w:r>
    </w:p>
    <w:p w:rsidR="006F5B88" w:rsidRDefault="006F5B88" w:rsidP="007B1F08">
      <w:pPr>
        <w:pStyle w:val="Odstavecseseznamem"/>
        <w:rPr>
          <w:lang w:val="de-DE"/>
        </w:rPr>
      </w:pPr>
      <w:r>
        <w:rPr>
          <w:lang w:val="de-DE"/>
        </w:rPr>
        <w:t xml:space="preserve">ZNS </w:t>
      </w:r>
      <w:proofErr w:type="spellStart"/>
      <w:r>
        <w:rPr>
          <w:lang w:val="de-DE"/>
        </w:rPr>
        <w:t>Sokolov</w:t>
      </w:r>
      <w:proofErr w:type="spellEnd"/>
      <w:r>
        <w:rPr>
          <w:lang w:val="de-DE"/>
        </w:rPr>
        <w:t>.</w:t>
      </w:r>
    </w:p>
    <w:p w:rsidR="006F5B88" w:rsidRDefault="006F5B88" w:rsidP="00D53243">
      <w:pPr>
        <w:pStyle w:val="Nadpis3"/>
      </w:pPr>
      <w:r>
        <w:t xml:space="preserve">Nivelační měření v ZNS se provádí metodou </w:t>
      </w:r>
      <w:r w:rsidRPr="00DB34CC">
        <w:t>digitální nivelace</w:t>
      </w:r>
      <w:r>
        <w:t xml:space="preserve"> s následným zpracováním</w:t>
      </w:r>
      <w:r w:rsidRPr="00DB34CC">
        <w:t xml:space="preserve"> zajišťující</w:t>
      </w:r>
      <w:r>
        <w:t>m</w:t>
      </w:r>
      <w:r w:rsidRPr="00DB34CC">
        <w:t xml:space="preserve"> přesnost uvedenou v</w:t>
      </w:r>
      <w:r w:rsidR="00B2732E">
        <w:t> odst</w:t>
      </w:r>
      <w:r w:rsidR="00801A17">
        <w:t>avcích</w:t>
      </w:r>
      <w:r w:rsidRPr="00DB34CC">
        <w:t xml:space="preserve"> 7.3.1 a 7.3.2</w:t>
      </w:r>
      <w:r>
        <w:t xml:space="preserve"> odpovídající příslušným řádům nivelačních pořadů ZNS.</w:t>
      </w:r>
    </w:p>
    <w:p w:rsidR="006F5B88" w:rsidRDefault="006F5B88" w:rsidP="00D53243">
      <w:pPr>
        <w:pStyle w:val="Nadpis3"/>
      </w:pPr>
      <w:r w:rsidRPr="00B54EAA">
        <w:t xml:space="preserve">Pro regionální sledování změn </w:t>
      </w:r>
      <w:r>
        <w:t xml:space="preserve">hodnot </w:t>
      </w:r>
      <w:r w:rsidRPr="00B54EAA">
        <w:t>tíhov</w:t>
      </w:r>
      <w:r>
        <w:t>é</w:t>
      </w:r>
      <w:r w:rsidRPr="00B54EAA">
        <w:t>h</w:t>
      </w:r>
      <w:r>
        <w:t>o</w:t>
      </w:r>
      <w:r w:rsidRPr="00B54EAA">
        <w:t xml:space="preserve"> zrychlení </w:t>
      </w:r>
      <w:r>
        <w:t xml:space="preserve">i vertikálních změn </w:t>
      </w:r>
      <w:r w:rsidRPr="00B54EAA">
        <w:t>je na</w:t>
      </w:r>
      <w:r w:rsidR="00CD4FE2">
        <w:t> </w:t>
      </w:r>
      <w:r w:rsidRPr="00B54EAA">
        <w:t xml:space="preserve">území ČR zřízena speciální gravimetrická síť </w:t>
      </w:r>
      <w:proofErr w:type="spellStart"/>
      <w:r w:rsidRPr="00B54EAA">
        <w:t>Pecný</w:t>
      </w:r>
      <w:proofErr w:type="spellEnd"/>
      <w:r w:rsidRPr="00B54EAA">
        <w:t>.</w:t>
      </w:r>
    </w:p>
    <w:p w:rsidR="006F5B88" w:rsidRPr="00B54EAA" w:rsidRDefault="006F5B88" w:rsidP="00D53243">
      <w:pPr>
        <w:pStyle w:val="Nadpis3"/>
      </w:pPr>
      <w:r w:rsidRPr="007B1F08">
        <w:t>Period</w:t>
      </w:r>
      <w:r>
        <w:t>u</w:t>
      </w:r>
      <w:r w:rsidRPr="007B1F08">
        <w:t xml:space="preserve"> </w:t>
      </w:r>
      <w:r>
        <w:t>nivelačních</w:t>
      </w:r>
      <w:r w:rsidRPr="007B1F08">
        <w:t xml:space="preserve"> </w:t>
      </w:r>
      <w:r>
        <w:t xml:space="preserve">měření v ZNS, resp. gravimetrických měření ve speciální gravimetrické síti </w:t>
      </w:r>
      <w:proofErr w:type="spellStart"/>
      <w:r>
        <w:t>Pecný</w:t>
      </w:r>
      <w:proofErr w:type="spellEnd"/>
      <w:r>
        <w:t xml:space="preserve"> </w:t>
      </w:r>
      <w:r w:rsidRPr="007B1F08">
        <w:t xml:space="preserve">stanovuje </w:t>
      </w:r>
      <w:r>
        <w:t xml:space="preserve">ZÚ </w:t>
      </w:r>
      <w:r w:rsidRPr="007B1F08">
        <w:t>samostatným harmonogramem prací</w:t>
      </w:r>
      <w:r>
        <w:t>. Obvykle se volí perioda 5 let pro nivelační měření v jednotlivých</w:t>
      </w:r>
      <w:r w:rsidR="00C24E55">
        <w:t xml:space="preserve"> ZNS i v síti </w:t>
      </w:r>
      <w:proofErr w:type="spellStart"/>
      <w:r w:rsidR="00C24E55">
        <w:t>Pecný</w:t>
      </w:r>
      <w:proofErr w:type="spellEnd"/>
      <w:r w:rsidR="00C24E55">
        <w:t xml:space="preserve"> a perioda 1 </w:t>
      </w:r>
      <w:r>
        <w:t xml:space="preserve">rok pro gravimetrická měření v síti </w:t>
      </w:r>
      <w:proofErr w:type="spellStart"/>
      <w:r>
        <w:t>Pecný</w:t>
      </w:r>
      <w:proofErr w:type="spellEnd"/>
      <w:r>
        <w:t>.</w:t>
      </w:r>
    </w:p>
    <w:p w:rsidR="006F5B88" w:rsidRPr="00327468" w:rsidRDefault="006F5B88" w:rsidP="00D53243">
      <w:pPr>
        <w:pStyle w:val="Nadpis1"/>
      </w:pPr>
      <w:bookmarkStart w:id="79" w:name="_Ref420261213"/>
      <w:bookmarkStart w:id="80" w:name="_Toc423504633"/>
      <w:r w:rsidRPr="00327468">
        <w:t>MEZINÁRODNÍ SPOLUPRÁCE PŘI SPRÁVĚ GEODETICKÝCH ZÁKLADŮ</w:t>
      </w:r>
      <w:bookmarkEnd w:id="79"/>
      <w:bookmarkEnd w:id="80"/>
    </w:p>
    <w:p w:rsidR="006F5B88" w:rsidRDefault="006F5B88" w:rsidP="003103D4">
      <w:r>
        <w:t>Pro jednotné vyjádření a výměnu geoinformací na mezinárodní úrovni je nezbytná definice mezinárodních referenčních systémů a jejich realizací tvořených mezinárodními referenčními rámci. Tyto rámce vznikají na základě mezinárodních projektů a iniciativ, jejichž cílem je koordinace postupů prostřednictvím příslušných doporučení a rezolucí. Cílem mezinárodních iniciativ a projektů je též mezinárodní standardizace geodetických činností a jejich výstupů. Mezinárodní spolupráce má proto zásadní význam pro vývoj činností v geodetických základech, zejména s ohledem na jejich začlenění do mezinárodních struktur.</w:t>
      </w:r>
    </w:p>
    <w:p w:rsidR="006F5B88" w:rsidRPr="00A766DA" w:rsidRDefault="006F5B88" w:rsidP="00D53243">
      <w:pPr>
        <w:pStyle w:val="Nadpis2"/>
        <w:rPr>
          <w:lang w:val="cs-CZ"/>
        </w:rPr>
      </w:pPr>
      <w:bookmarkStart w:id="81" w:name="_Toc423504634"/>
      <w:r w:rsidRPr="008530FF">
        <w:rPr>
          <w:lang w:val="cs-CZ"/>
        </w:rPr>
        <w:t xml:space="preserve">Napojení </w:t>
      </w:r>
      <w:r w:rsidR="00217F48">
        <w:rPr>
          <w:lang w:val="cs-CZ"/>
        </w:rPr>
        <w:t>GEODETICKÝCH ZÁKLADŮ ČR</w:t>
      </w:r>
      <w:r w:rsidRPr="008530FF">
        <w:rPr>
          <w:lang w:val="cs-CZ"/>
        </w:rPr>
        <w:t xml:space="preserve"> na </w:t>
      </w:r>
      <w:r w:rsidR="00217F48">
        <w:rPr>
          <w:lang w:val="cs-CZ"/>
        </w:rPr>
        <w:t xml:space="preserve">MEZINÁRODNÍ GEODETICKÉ </w:t>
      </w:r>
      <w:r w:rsidRPr="008530FF">
        <w:rPr>
          <w:lang w:val="cs-CZ"/>
        </w:rPr>
        <w:t>referenční rámce</w:t>
      </w:r>
      <w:bookmarkEnd w:id="81"/>
    </w:p>
    <w:p w:rsidR="006F5B88" w:rsidRDefault="006F5B88" w:rsidP="003103D4">
      <w:r w:rsidRPr="00841C17">
        <w:t xml:space="preserve">Geodetické základy ČR jsou aktivně </w:t>
      </w:r>
      <w:r>
        <w:t>n</w:t>
      </w:r>
      <w:r w:rsidRPr="00841C17">
        <w:t xml:space="preserve">apojeny </w:t>
      </w:r>
      <w:r>
        <w:t>na</w:t>
      </w:r>
      <w:r w:rsidRPr="00841C17">
        <w:t xml:space="preserve"> evropsk</w:t>
      </w:r>
      <w:r>
        <w:t>é</w:t>
      </w:r>
      <w:r w:rsidRPr="00841C17">
        <w:t xml:space="preserve"> geodetick</w:t>
      </w:r>
      <w:r>
        <w:t xml:space="preserve">é </w:t>
      </w:r>
      <w:r w:rsidR="00217F48">
        <w:t>referenční rámce</w:t>
      </w:r>
      <w:r>
        <w:t xml:space="preserve"> zejména v rámci projektů iniciovaných Evropskou subkomisí pro evropský referenční rámec Mezinárodní geodetické asociace (EUREF), která koordinuje svoji činnost ve spolupráci s iniciativou </w:t>
      </w:r>
      <w:proofErr w:type="spellStart"/>
      <w:r>
        <w:t>EuroGeoGraphics</w:t>
      </w:r>
      <w:proofErr w:type="spellEnd"/>
      <w:r>
        <w:t>. Jedná se zejména o projekty:</w:t>
      </w:r>
    </w:p>
    <w:p w:rsidR="006F5B88" w:rsidRDefault="006F5B88" w:rsidP="00E05CA4">
      <w:pPr>
        <w:pStyle w:val="Odstavecseseznamem"/>
      </w:pPr>
      <w:r>
        <w:t>Síť permanentních stanic GNSS EUREF PERMANENT NETWORK (EPN), jejímž účelem je definice a zpřesnění systému ETRS89, a do které jsou permanentně zasílána data vybraných stanic sítě CZEPOS a VESOG.</w:t>
      </w:r>
    </w:p>
    <w:p w:rsidR="006F5B88" w:rsidRDefault="006F5B88" w:rsidP="00E05CA4">
      <w:pPr>
        <w:pStyle w:val="Odstavecseseznamem"/>
      </w:pPr>
      <w:r>
        <w:lastRenderedPageBreak/>
        <w:t>Síť UELN, jejímž účelem je definice a zpřesnění Evropského výškového referenčního systému (EVRS), a do které je zapojena vybraná část České státní nivelační sítě (ČSNS).</w:t>
      </w:r>
    </w:p>
    <w:p w:rsidR="006F5B88" w:rsidRPr="00DB22D7" w:rsidRDefault="006F5B88" w:rsidP="00E05CA4">
      <w:pPr>
        <w:pStyle w:val="Odstavecseseznamem"/>
      </w:pPr>
      <w:r w:rsidRPr="00E05CA4">
        <w:t>Evropská jednotná výšková G</w:t>
      </w:r>
      <w:r>
        <w:t>NS</w:t>
      </w:r>
      <w:r w:rsidRPr="00E05CA4">
        <w:t xml:space="preserve">S síť </w:t>
      </w:r>
      <w:r>
        <w:t xml:space="preserve">(EUVN) </w:t>
      </w:r>
      <w:r w:rsidRPr="00E05CA4">
        <w:t>budovaná kombinací technologie G</w:t>
      </w:r>
      <w:r>
        <w:t>NS</w:t>
      </w:r>
      <w:r w:rsidRPr="00E05CA4">
        <w:t>S a nivelace</w:t>
      </w:r>
      <w:r>
        <w:t xml:space="preserve">, </w:t>
      </w:r>
      <w:r w:rsidRPr="00DB22D7">
        <w:t xml:space="preserve">do </w:t>
      </w:r>
      <w:r w:rsidR="009D4A79" w:rsidRPr="00DB22D7">
        <w:t>níž</w:t>
      </w:r>
      <w:r w:rsidRPr="00DB22D7">
        <w:t xml:space="preserve"> je zapojena vybraná část Základní geodynamické sítě ČR (ZGS).</w:t>
      </w:r>
    </w:p>
    <w:p w:rsidR="006F5B88" w:rsidRPr="00DB22D7" w:rsidRDefault="006F5B88" w:rsidP="00E05CA4">
      <w:pPr>
        <w:pStyle w:val="Odstavecseseznamem"/>
      </w:pPr>
      <w:r w:rsidRPr="00DB22D7">
        <w:t xml:space="preserve">Jednotná evropská gravimetrická síť (UEGN), do </w:t>
      </w:r>
      <w:r w:rsidR="009D4A79" w:rsidRPr="00DB22D7">
        <w:t>níž</w:t>
      </w:r>
      <w:r w:rsidRPr="00DB22D7">
        <w:t xml:space="preserve"> je zapojena vybraná část České gravimetrické sítě (ČGS).</w:t>
      </w:r>
    </w:p>
    <w:p w:rsidR="006F5B88" w:rsidRDefault="006F5B88" w:rsidP="00E05CA4">
      <w:pPr>
        <w:pStyle w:val="Odstavecseseznamem"/>
      </w:pPr>
      <w:r w:rsidRPr="00DB22D7">
        <w:t xml:space="preserve">Evropská kombinovaná geodetická síť (ECGN) budovaná technologiemi GNSS, nivelace a gravimetrie, do </w:t>
      </w:r>
      <w:r w:rsidR="009D4A79" w:rsidRPr="00DB22D7">
        <w:t>níž</w:t>
      </w:r>
      <w:r w:rsidRPr="00DB22D7">
        <w:t xml:space="preserve"> je</w:t>
      </w:r>
      <w:r>
        <w:t xml:space="preserve"> zapojena vybraná část ZGS, CZEPOS a VESOG.</w:t>
      </w:r>
    </w:p>
    <w:p w:rsidR="006F5B88" w:rsidRPr="00C13A32" w:rsidRDefault="006F5B88" w:rsidP="00D53243">
      <w:pPr>
        <w:pStyle w:val="Nadpis2"/>
        <w:rPr>
          <w:lang w:val="cs-CZ"/>
        </w:rPr>
      </w:pPr>
      <w:bookmarkStart w:id="82" w:name="_Toc423504635"/>
      <w:bookmarkStart w:id="83" w:name="_Toc423504636"/>
      <w:bookmarkEnd w:id="82"/>
      <w:r w:rsidRPr="00AA22F0">
        <w:rPr>
          <w:lang w:val="cs-CZ"/>
        </w:rPr>
        <w:t>Uplatňování mezinárodních</w:t>
      </w:r>
      <w:r w:rsidRPr="00C13A32">
        <w:rPr>
          <w:lang w:val="cs-CZ"/>
        </w:rPr>
        <w:t xml:space="preserve"> standardů v geodetických základech</w:t>
      </w:r>
      <w:bookmarkEnd w:id="83"/>
    </w:p>
    <w:p w:rsidR="006F5B88" w:rsidRDefault="006F5B88" w:rsidP="00D53243">
      <w:pPr>
        <w:pStyle w:val="Nadpis3"/>
      </w:pPr>
      <w:r>
        <w:t>Užití referenčních systémů na území EU (tj. užití systému ETRS89 a souřadnicových systémů vzniklých jeho zobrazením do roviny a užití systému EVRS) stanovuje směrnice INSPIRE v rámci tématu souřadnicové referenční systémy.</w:t>
      </w:r>
    </w:p>
    <w:p w:rsidR="006F5B88" w:rsidRDefault="006F5B88" w:rsidP="00D53243">
      <w:pPr>
        <w:pStyle w:val="Nadpis3"/>
      </w:pPr>
      <w:r>
        <w:t>Standardizací evropských sítí permanentních stanic GNSS a jejich služeb se zabývá mezinárodní iniciativa Evropské sítě permanentních stanic GNSS (EUPOS), která též provádí nezávislý monitoring těchto sítí a koordinuje svoji činnost s EUREF i </w:t>
      </w:r>
      <w:proofErr w:type="spellStart"/>
      <w:r>
        <w:t>EuroGeoGraphics</w:t>
      </w:r>
      <w:proofErr w:type="spellEnd"/>
      <w:r>
        <w:t>. Do projektu EUPOS je aktivně zapojena CZEPOS.</w:t>
      </w:r>
    </w:p>
    <w:p w:rsidR="006F5B88" w:rsidRDefault="006F5B88" w:rsidP="00D53243">
      <w:pPr>
        <w:pStyle w:val="Nadpis3"/>
      </w:pPr>
      <w:r>
        <w:t xml:space="preserve">Vývoj činností a technologických postupů užívaných v geodetických základech je dále motivován na základě doporučení či rezolucí příslušných subkomisí Mezinárodní geodetické asociace (IAG) a Evropské unie </w:t>
      </w:r>
      <w:proofErr w:type="spellStart"/>
      <w:r>
        <w:t>geověd</w:t>
      </w:r>
      <w:proofErr w:type="spellEnd"/>
      <w:r>
        <w:t xml:space="preserve"> (EGU).</w:t>
      </w:r>
    </w:p>
    <w:p w:rsidR="006F5B88" w:rsidRPr="009C6D63" w:rsidRDefault="006F5B88" w:rsidP="00D53243">
      <w:pPr>
        <w:pStyle w:val="Nadpis2"/>
      </w:pPr>
      <w:bookmarkStart w:id="84" w:name="_Toc423504637"/>
      <w:r w:rsidRPr="009C6D63">
        <w:t xml:space="preserve">VÝMĚNA DAT SE </w:t>
      </w:r>
      <w:r>
        <w:t>SOUSED</w:t>
      </w:r>
      <w:r w:rsidRPr="009C6D63">
        <w:t>NÍMI STÁTY</w:t>
      </w:r>
      <w:bookmarkEnd w:id="84"/>
    </w:p>
    <w:p w:rsidR="006F5B88" w:rsidRPr="009C6D63" w:rsidRDefault="006F5B88" w:rsidP="00D53243">
      <w:pPr>
        <w:pStyle w:val="Nadpis3"/>
      </w:pPr>
      <w:r w:rsidRPr="009C6D63">
        <w:t>Na základě mezinárodních smluv probíhá mezi sítí CZEPOS a sítěmi permanentních stanic GNSS sousedních států permanentní výměna dat GNSS v reálném čase.</w:t>
      </w:r>
    </w:p>
    <w:p w:rsidR="006F5B88" w:rsidRDefault="006F5B88" w:rsidP="00D53243">
      <w:pPr>
        <w:pStyle w:val="Nadpis3"/>
      </w:pPr>
      <w:r w:rsidRPr="009C6D63">
        <w:t xml:space="preserve">Bilaterální spolupráce se sousedními státy </w:t>
      </w:r>
      <w:r>
        <w:t>probíhá také při jednorázových měřických činnostech (např. styčná nivelační měření</w:t>
      </w:r>
      <w:r w:rsidR="009D4A79" w:rsidRPr="00DB22D7">
        <w:t>,</w:t>
      </w:r>
      <w:r>
        <w:t xml:space="preserve"> resp. gravimetri</w:t>
      </w:r>
      <w:r w:rsidR="00C24E55">
        <w:t>cká měření), případně dle </w:t>
      </w:r>
      <w:r>
        <w:t>aktuálních potřeb a vzájemných dohod</w:t>
      </w:r>
      <w:r w:rsidRPr="009C6D63">
        <w:t>.</w:t>
      </w:r>
    </w:p>
    <w:p w:rsidR="006F5B88" w:rsidRPr="00327468" w:rsidRDefault="006F5B88" w:rsidP="00D53243">
      <w:pPr>
        <w:pStyle w:val="Nadpis1"/>
      </w:pPr>
      <w:bookmarkStart w:id="85" w:name="_Toc423504638"/>
      <w:r w:rsidRPr="00327468">
        <w:t>ZÁVĚREČNÁ USTAN</w:t>
      </w:r>
      <w:r>
        <w:t>O</w:t>
      </w:r>
      <w:r w:rsidRPr="00327468">
        <w:t>VENÍ</w:t>
      </w:r>
      <w:bookmarkEnd w:id="85"/>
    </w:p>
    <w:p w:rsidR="006F5B88" w:rsidRPr="00E765F8" w:rsidRDefault="006F5B88" w:rsidP="00D53243">
      <w:pPr>
        <w:pStyle w:val="Nadpis2"/>
      </w:pPr>
      <w:bookmarkStart w:id="86" w:name="_Toc423504639"/>
      <w:r w:rsidRPr="00E765F8">
        <w:t>NAVAZUJÍCÍ PŘEDPISY</w:t>
      </w:r>
      <w:bookmarkEnd w:id="86"/>
    </w:p>
    <w:p w:rsidR="006F5B88" w:rsidRDefault="006F5B88" w:rsidP="00D53243">
      <w:pPr>
        <w:pStyle w:val="Nadpis3"/>
      </w:pPr>
      <w:r>
        <w:t>Podrobnější postupy prací při správě geodetických základů upravují metodické návody a dokumentace provozovaných informačních systémů v oblasti geodetických základů, které vede ZÚ jako interní předpisy a pracovní pomůcky správce geodetických základů.</w:t>
      </w:r>
    </w:p>
    <w:p w:rsidR="006F5B88" w:rsidRDefault="006F5B88" w:rsidP="00C5729C">
      <w:pPr>
        <w:pStyle w:val="Nadpis2"/>
        <w:pageBreakBefore/>
      </w:pPr>
      <w:bookmarkStart w:id="87" w:name="_Toc423504640"/>
      <w:r>
        <w:lastRenderedPageBreak/>
        <w:t>ZRUŠENÉ PŘEDPISY</w:t>
      </w:r>
      <w:bookmarkEnd w:id="87"/>
    </w:p>
    <w:p w:rsidR="006F5B88" w:rsidRPr="00144222" w:rsidRDefault="006F5B88" w:rsidP="00D45DD0">
      <w:r w:rsidRPr="00144222">
        <w:t xml:space="preserve">Tímto </w:t>
      </w:r>
      <w:r>
        <w:t>n</w:t>
      </w:r>
      <w:r w:rsidRPr="00144222">
        <w:t>ávodem se</w:t>
      </w:r>
      <w:r>
        <w:t xml:space="preserve"> r</w:t>
      </w:r>
      <w:r w:rsidRPr="00144222">
        <w:t xml:space="preserve">uší </w:t>
      </w:r>
    </w:p>
    <w:p w:rsidR="006F5B88" w:rsidRPr="00ED5D83" w:rsidRDefault="006F5B88" w:rsidP="00ED5D83">
      <w:pPr>
        <w:pStyle w:val="Odstavecseseznamem"/>
      </w:pPr>
      <w:r w:rsidRPr="00ED5D83">
        <w:t>Instrukce pro práce v polohových bodových polích (</w:t>
      </w:r>
      <w:proofErr w:type="spellStart"/>
      <w:r w:rsidRPr="00ED5D83">
        <w:t>ozn</w:t>
      </w:r>
      <w:proofErr w:type="spellEnd"/>
      <w:r w:rsidRPr="00ED5D83">
        <w:t>. 984120 I/81) ze dne 12.</w:t>
      </w:r>
      <w:r>
        <w:t> </w:t>
      </w:r>
      <w:r w:rsidRPr="00ED5D83">
        <w:t>5.</w:t>
      </w:r>
      <w:r>
        <w:t> </w:t>
      </w:r>
      <w:r w:rsidRPr="00ED5D83">
        <w:t xml:space="preserve">1981, </w:t>
      </w:r>
      <w:proofErr w:type="gramStart"/>
      <w:r w:rsidRPr="00DB22D7">
        <w:t>č.j.</w:t>
      </w:r>
      <w:proofErr w:type="gramEnd"/>
      <w:r w:rsidRPr="00ED5D83">
        <w:t xml:space="preserve"> ČÚGK 1636/1981-22 ve znění Dodatku č. 1 ze dne 26.</w:t>
      </w:r>
      <w:r>
        <w:t> </w:t>
      </w:r>
      <w:r w:rsidRPr="00ED5D83">
        <w:t>11.</w:t>
      </w:r>
      <w:r>
        <w:t> </w:t>
      </w:r>
      <w:r w:rsidRPr="00ED5D83">
        <w:t>1984, č.j. ČÚGK 4383/1984-22.</w:t>
      </w:r>
    </w:p>
    <w:p w:rsidR="006F5B88" w:rsidRDefault="006F5B88" w:rsidP="00ED5D83">
      <w:pPr>
        <w:pStyle w:val="Odstavecseseznamem"/>
      </w:pPr>
      <w:r>
        <w:t>Metodický návod</w:t>
      </w:r>
      <w:r w:rsidRPr="00A42FD4">
        <w:t xml:space="preserve"> pro doplňování a obnovu Československé trigonometrické sítě</w:t>
      </w:r>
      <w:r>
        <w:t xml:space="preserve"> (</w:t>
      </w:r>
      <w:proofErr w:type="spellStart"/>
      <w:r>
        <w:t>ozn</w:t>
      </w:r>
      <w:proofErr w:type="spellEnd"/>
      <w:r>
        <w:t xml:space="preserve">. 984120 MN-1/83) ze dne 18. 1. 1983, </w:t>
      </w:r>
      <w:proofErr w:type="gramStart"/>
      <w:r>
        <w:t>č.j.</w:t>
      </w:r>
      <w:proofErr w:type="gramEnd"/>
      <w:r>
        <w:t xml:space="preserve"> </w:t>
      </w:r>
      <w:r w:rsidRPr="00A42FD4">
        <w:t>ČÚGK 63/83-21</w:t>
      </w:r>
      <w:r>
        <w:t>.</w:t>
      </w:r>
    </w:p>
    <w:p w:rsidR="006F5B88" w:rsidRDefault="006F5B88" w:rsidP="00ED5D83">
      <w:pPr>
        <w:pStyle w:val="Odstavecseseznamem"/>
      </w:pPr>
      <w:r w:rsidRPr="00A42FD4">
        <w:t>M</w:t>
      </w:r>
      <w:r>
        <w:t>etodický návod</w:t>
      </w:r>
      <w:r w:rsidRPr="00A42FD4">
        <w:t xml:space="preserve"> pro údržbu trigonometrických bodů</w:t>
      </w:r>
      <w:r>
        <w:t xml:space="preserve"> (</w:t>
      </w:r>
      <w:proofErr w:type="spellStart"/>
      <w:r>
        <w:t>ozn</w:t>
      </w:r>
      <w:proofErr w:type="spellEnd"/>
      <w:r>
        <w:t xml:space="preserve">. 984125 MN-1/83) ze dne </w:t>
      </w:r>
      <w:r w:rsidRPr="00A42FD4">
        <w:t>18.</w:t>
      </w:r>
      <w:r>
        <w:t> </w:t>
      </w:r>
      <w:r w:rsidRPr="00A42FD4">
        <w:t>1.</w:t>
      </w:r>
      <w:r>
        <w:t> </w:t>
      </w:r>
      <w:r w:rsidRPr="00A42FD4">
        <w:t>1983</w:t>
      </w:r>
      <w:r>
        <w:t xml:space="preserve">, </w:t>
      </w:r>
      <w:proofErr w:type="gramStart"/>
      <w:r>
        <w:t>č.j.</w:t>
      </w:r>
      <w:proofErr w:type="gramEnd"/>
      <w:r>
        <w:t xml:space="preserve"> </w:t>
      </w:r>
      <w:r w:rsidRPr="00A42FD4">
        <w:t>ČÚGK 64/83-21</w:t>
      </w:r>
      <w:r>
        <w:t xml:space="preserve"> ve znění </w:t>
      </w:r>
      <w:r w:rsidRPr="00A42FD4">
        <w:t>Dodatk</w:t>
      </w:r>
      <w:r>
        <w:t>u</w:t>
      </w:r>
      <w:r w:rsidRPr="00A42FD4">
        <w:t xml:space="preserve"> č. 1/89 ze dne 31.</w:t>
      </w:r>
      <w:r>
        <w:t> </w:t>
      </w:r>
      <w:r w:rsidRPr="00A42FD4">
        <w:t>1.</w:t>
      </w:r>
      <w:r>
        <w:t> </w:t>
      </w:r>
      <w:r w:rsidRPr="00A42FD4">
        <w:t>1989</w:t>
      </w:r>
      <w:r>
        <w:t xml:space="preserve"> </w:t>
      </w:r>
      <w:r w:rsidRPr="00A42FD4">
        <w:t>č.j. ČÚGK 431/89-21</w:t>
      </w:r>
      <w:r>
        <w:t>.</w:t>
      </w:r>
    </w:p>
    <w:p w:rsidR="006F5B88" w:rsidRPr="00ED5D83" w:rsidRDefault="006F5B88" w:rsidP="003D5E20">
      <w:pPr>
        <w:pStyle w:val="Odstavecseseznamem"/>
      </w:pPr>
      <w:r w:rsidRPr="00ED5D83">
        <w:t>Instrukce pro práce ve výškových bodových polích (</w:t>
      </w:r>
      <w:proofErr w:type="spellStart"/>
      <w:r w:rsidRPr="00ED5D83">
        <w:t>ozn</w:t>
      </w:r>
      <w:proofErr w:type="spellEnd"/>
      <w:r w:rsidRPr="00ED5D83">
        <w:t>. 984130 I/81) ze dne 25.</w:t>
      </w:r>
      <w:r>
        <w:t> </w:t>
      </w:r>
      <w:r w:rsidRPr="00ED5D83">
        <w:t>4.</w:t>
      </w:r>
      <w:r>
        <w:t> </w:t>
      </w:r>
      <w:r w:rsidRPr="00ED5D83">
        <w:t xml:space="preserve">1981, </w:t>
      </w:r>
      <w:proofErr w:type="gramStart"/>
      <w:r w:rsidRPr="00ED5D83">
        <w:t>č.j.</w:t>
      </w:r>
      <w:proofErr w:type="gramEnd"/>
      <w:r w:rsidRPr="00ED5D83">
        <w:t xml:space="preserve"> ČÚGK 1637/1981-22.</w:t>
      </w:r>
    </w:p>
    <w:p w:rsidR="006F5B88" w:rsidRDefault="006F5B88" w:rsidP="003D5E20">
      <w:pPr>
        <w:pStyle w:val="Odstavecseseznamem"/>
      </w:pPr>
      <w:r w:rsidRPr="00A42FD4">
        <w:t>M</w:t>
      </w:r>
      <w:r>
        <w:t>etodický návod</w:t>
      </w:r>
      <w:r w:rsidRPr="00A42FD4">
        <w:t xml:space="preserve"> pro budování, obnovu a údržbu výškových bodových polí </w:t>
      </w:r>
      <w:r>
        <w:t>(</w:t>
      </w:r>
      <w:proofErr w:type="spellStart"/>
      <w:r>
        <w:t>ozn</w:t>
      </w:r>
      <w:proofErr w:type="spellEnd"/>
      <w:r>
        <w:t xml:space="preserve">. 984130 MN-1/83) ze dne </w:t>
      </w:r>
      <w:r w:rsidRPr="00755E35">
        <w:t>10. 1. 1983</w:t>
      </w:r>
      <w:r>
        <w:t xml:space="preserve"> ve znění </w:t>
      </w:r>
      <w:r w:rsidRPr="003D5E20">
        <w:t>Dodatk</w:t>
      </w:r>
      <w:r>
        <w:t>u</w:t>
      </w:r>
      <w:r w:rsidRPr="003D5E20">
        <w:t xml:space="preserve"> č. 1/88 ze dne 29. 7. 1988</w:t>
      </w:r>
      <w:r>
        <w:t xml:space="preserve"> </w:t>
      </w:r>
      <w:proofErr w:type="gramStart"/>
      <w:r w:rsidRPr="003D5E20">
        <w:t>č.j.</w:t>
      </w:r>
      <w:proofErr w:type="gramEnd"/>
      <w:r w:rsidRPr="003D5E20">
        <w:t xml:space="preserve"> ČÚGK 2702/88-21</w:t>
      </w:r>
      <w:r>
        <w:t>.</w:t>
      </w:r>
      <w:r w:rsidRPr="003D5E20">
        <w:t xml:space="preserve"> </w:t>
      </w:r>
    </w:p>
    <w:p w:rsidR="006F5B88" w:rsidRDefault="006F5B88" w:rsidP="00ED5D83">
      <w:pPr>
        <w:pStyle w:val="Odstavecseseznamem"/>
      </w:pPr>
      <w:r w:rsidRPr="003D5E20">
        <w:t>T</w:t>
      </w:r>
      <w:r>
        <w:t>echnologický postup</w:t>
      </w:r>
      <w:r w:rsidRPr="003D5E20">
        <w:t xml:space="preserve"> pro vyhotovení nivelačních údajů</w:t>
      </w:r>
      <w:r>
        <w:t xml:space="preserve"> (</w:t>
      </w:r>
      <w:proofErr w:type="spellStart"/>
      <w:r>
        <w:t>ozn</w:t>
      </w:r>
      <w:proofErr w:type="spellEnd"/>
      <w:r>
        <w:t xml:space="preserve">. 984134 TP-1/83) ze dne </w:t>
      </w:r>
      <w:r w:rsidRPr="00755E35">
        <w:t>10.</w:t>
      </w:r>
      <w:r>
        <w:t> </w:t>
      </w:r>
      <w:r w:rsidRPr="00755E35">
        <w:t>1.</w:t>
      </w:r>
      <w:r>
        <w:t> </w:t>
      </w:r>
      <w:r w:rsidRPr="00755E35">
        <w:t>1983</w:t>
      </w:r>
      <w:r>
        <w:t xml:space="preserve">, </w:t>
      </w:r>
      <w:r w:rsidRPr="003D5E20">
        <w:t>ČÚGK 5156/82-21</w:t>
      </w:r>
      <w:r>
        <w:t>.</w:t>
      </w:r>
    </w:p>
    <w:p w:rsidR="006F5B88" w:rsidRDefault="006F5B88" w:rsidP="00ED5D83">
      <w:pPr>
        <w:pStyle w:val="Odstavecseseznamem"/>
      </w:pPr>
      <w:r w:rsidRPr="00ED5D83">
        <w:t>Instrukce pro práce v tíhových bodových polích (</w:t>
      </w:r>
      <w:proofErr w:type="spellStart"/>
      <w:r w:rsidRPr="00ED5D83">
        <w:t>ozn</w:t>
      </w:r>
      <w:proofErr w:type="spellEnd"/>
      <w:r w:rsidRPr="00ED5D83">
        <w:t>. 984140 I/81) ze dne 25.</w:t>
      </w:r>
      <w:r>
        <w:t> </w:t>
      </w:r>
      <w:r w:rsidRPr="00ED5D83">
        <w:t>4.</w:t>
      </w:r>
      <w:r>
        <w:t xml:space="preserve"> 1981, </w:t>
      </w:r>
      <w:proofErr w:type="gramStart"/>
      <w:r>
        <w:t>č.j.</w:t>
      </w:r>
      <w:proofErr w:type="gramEnd"/>
      <w:r>
        <w:t xml:space="preserve"> ČÚGK 1638/1981-22.</w:t>
      </w:r>
    </w:p>
    <w:p w:rsidR="006F5B88" w:rsidRDefault="006F5B88" w:rsidP="00ED5D83">
      <w:pPr>
        <w:pStyle w:val="Odstavecseseznamem"/>
      </w:pPr>
      <w:r w:rsidRPr="003D5E20">
        <w:t>T</w:t>
      </w:r>
      <w:r>
        <w:t>echnologický postup</w:t>
      </w:r>
      <w:r w:rsidRPr="003D5E20">
        <w:t xml:space="preserve"> pro měření a výpočty v základním tíhovém bodovém poli</w:t>
      </w:r>
      <w:r>
        <w:t xml:space="preserve"> (</w:t>
      </w:r>
      <w:proofErr w:type="spellStart"/>
      <w:r>
        <w:t>ozn</w:t>
      </w:r>
      <w:proofErr w:type="spellEnd"/>
      <w:r>
        <w:t xml:space="preserve">. 984141 TP-1/83) ze dne </w:t>
      </w:r>
      <w:r w:rsidRPr="00755E35">
        <w:t>28. 1. 1983</w:t>
      </w:r>
      <w:r>
        <w:t xml:space="preserve">, </w:t>
      </w:r>
      <w:proofErr w:type="gramStart"/>
      <w:r>
        <w:t>č.j.</w:t>
      </w:r>
      <w:proofErr w:type="gramEnd"/>
      <w:r>
        <w:t xml:space="preserve"> </w:t>
      </w:r>
      <w:r w:rsidRPr="003D5E20">
        <w:t>ČÚGK 275/83-21</w:t>
      </w:r>
      <w:r>
        <w:t>.</w:t>
      </w:r>
    </w:p>
    <w:p w:rsidR="006F5B88" w:rsidRPr="00ED5D83" w:rsidRDefault="006F5B88" w:rsidP="00ED5D83">
      <w:pPr>
        <w:pStyle w:val="Odstavecseseznamem"/>
      </w:pPr>
      <w:r w:rsidRPr="003D5E20">
        <w:t>T</w:t>
      </w:r>
      <w:r>
        <w:t>echnologický postup</w:t>
      </w:r>
      <w:r w:rsidRPr="003D5E20">
        <w:t xml:space="preserve"> pro údržbu bodů základního tíhového bodového pole</w:t>
      </w:r>
      <w:r>
        <w:t xml:space="preserve"> (</w:t>
      </w:r>
      <w:proofErr w:type="spellStart"/>
      <w:r>
        <w:t>ozn</w:t>
      </w:r>
      <w:proofErr w:type="spellEnd"/>
      <w:r>
        <w:t xml:space="preserve">. 984142 TP-1/83) ze dne </w:t>
      </w:r>
      <w:r w:rsidRPr="003D5E20">
        <w:t>28. 1. 1983</w:t>
      </w:r>
      <w:r>
        <w:t xml:space="preserve">, </w:t>
      </w:r>
      <w:proofErr w:type="gramStart"/>
      <w:r>
        <w:t>č.j.</w:t>
      </w:r>
      <w:proofErr w:type="gramEnd"/>
      <w:r>
        <w:t xml:space="preserve"> </w:t>
      </w:r>
      <w:r w:rsidRPr="003D5E20">
        <w:t>ČÚGK 276/83-21</w:t>
      </w:r>
      <w:r>
        <w:t>.</w:t>
      </w:r>
    </w:p>
    <w:p w:rsidR="006F5B88" w:rsidRPr="00A42FD4" w:rsidRDefault="006F5B88" w:rsidP="00D53243">
      <w:pPr>
        <w:pStyle w:val="Nadpis2"/>
      </w:pPr>
      <w:bookmarkStart w:id="88" w:name="_Toc423504641"/>
      <w:r w:rsidRPr="00A42FD4">
        <w:t>ÚČINNOST NÁVODU</w:t>
      </w:r>
      <w:bookmarkEnd w:id="88"/>
    </w:p>
    <w:p w:rsidR="006F5B88" w:rsidRDefault="006F5B88" w:rsidP="00D45DD0">
      <w:r>
        <w:t>Tento návod nabývá účinnosti dnem 1. října 2015.</w:t>
      </w:r>
    </w:p>
    <w:p w:rsidR="006F5B88" w:rsidRDefault="006F5B88" w:rsidP="003D5E20">
      <w:r>
        <w:br w:type="page"/>
      </w:r>
    </w:p>
    <w:p w:rsidR="006F5B88" w:rsidRDefault="006F5B88" w:rsidP="00D53243">
      <w:pPr>
        <w:pStyle w:val="Nadpis1"/>
      </w:pPr>
      <w:bookmarkStart w:id="89" w:name="_Toc423504642"/>
      <w:r>
        <w:lastRenderedPageBreak/>
        <w:t>SENAM ZKRATEK</w:t>
      </w:r>
      <w:bookmarkEnd w:id="89"/>
    </w:p>
    <w:p w:rsidR="006F5B88" w:rsidRPr="00845A35" w:rsidRDefault="006F5B88" w:rsidP="00845A35"/>
    <w:tbl>
      <w:tblPr>
        <w:tblW w:w="0" w:type="auto"/>
        <w:tblInd w:w="817" w:type="dxa"/>
        <w:tblLook w:val="00A0" w:firstRow="1" w:lastRow="0" w:firstColumn="1" w:lastColumn="0" w:noHBand="0" w:noVBand="0"/>
      </w:tblPr>
      <w:tblGrid>
        <w:gridCol w:w="1985"/>
        <w:gridCol w:w="6410"/>
      </w:tblGrid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AČR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Armáda České republiky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AGS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Astronomicko-geodetická síť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proofErr w:type="spellStart"/>
            <w:r w:rsidRPr="00E31AF5">
              <w:t>Bpv</w:t>
            </w:r>
            <w:proofErr w:type="spellEnd"/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Výškový systém baltský - po vyrovnání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CZEPOS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Síť permanentních stanic GNSS České republiky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ČGS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Česká gravimetrická síť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ČR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Česká republika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ČPGS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Česká podrobná gravimetrická síť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ČPNS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Česká podrobná nivelační síť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ČPPS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Česká podrobná polohová síť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ČSNS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Česká státní nivelační síť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ČSTS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Česká státní trigonometrická síť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ČÚGK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Český úřad geodetický a kartografický (</w:t>
            </w:r>
            <w:proofErr w:type="spellStart"/>
            <w:r w:rsidRPr="00E31AF5">
              <w:t>býv</w:t>
            </w:r>
            <w:proofErr w:type="spellEnd"/>
            <w:r w:rsidRPr="00E31AF5">
              <w:t>.)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ČÚZK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Český úřad zeměměřický a katastrální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DBP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Databáze bodových polí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DGPS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Diferenční GPS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DOPNUL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doplnění nultého řádu, geodetická síť zhušťující nadřazenou síť NULRAD technologií GNSS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ECGN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Evropská kombinovaná geodetická síť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EGU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 xml:space="preserve">Evropská unie </w:t>
            </w:r>
            <w:proofErr w:type="spellStart"/>
            <w:r w:rsidRPr="00E31AF5">
              <w:t>geověd</w:t>
            </w:r>
            <w:proofErr w:type="spellEnd"/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ETJTZÚ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označení transformačního programu ZÚ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ETRF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Evropský terestrický referenční rámec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ETRF89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Evropský terestrický referenční rámec v realizaci 1989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ETRF2000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Evropský terestrický referenční rámec v realizaci 2000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ETRS89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Evropský terestrický referenční systém v epoše 1989.0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ETRS89-GRS80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 xml:space="preserve">Systém ETRS89 vyjádřený pomocí geografických souřadnic (elips. </w:t>
            </w:r>
            <w:proofErr w:type="gramStart"/>
            <w:r w:rsidRPr="00E31AF5">
              <w:t>šířky</w:t>
            </w:r>
            <w:proofErr w:type="gramEnd"/>
            <w:r w:rsidRPr="00E31AF5">
              <w:t xml:space="preserve"> a délky) bez vyjádření výšky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ETRS89-LAEA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ind w:left="0"/>
            </w:pPr>
            <w:r w:rsidRPr="00E31AF5">
              <w:t xml:space="preserve">ETRS89 zobrazený do roviny pomocí </w:t>
            </w:r>
            <w:proofErr w:type="spellStart"/>
            <w:r w:rsidRPr="00E31AF5">
              <w:t>Lambertova</w:t>
            </w:r>
            <w:proofErr w:type="spellEnd"/>
            <w:r w:rsidRPr="00E31AF5">
              <w:t xml:space="preserve"> azimutálního stejnoplochého zobrazení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ETRS89-LCC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ind w:left="0"/>
            </w:pPr>
            <w:r w:rsidRPr="00E31AF5">
              <w:t xml:space="preserve">ETRS89 zobrazený do roviny pomocí </w:t>
            </w:r>
            <w:proofErr w:type="spellStart"/>
            <w:r w:rsidRPr="00E31AF5">
              <w:t>Lambertova</w:t>
            </w:r>
            <w:proofErr w:type="spellEnd"/>
            <w:r w:rsidRPr="00E31AF5">
              <w:t xml:space="preserve"> konformního kuželového zobrazení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ETRS89</w:t>
            </w:r>
            <w:r w:rsidRPr="00DD0845">
              <w:t>-TM33</w:t>
            </w:r>
          </w:p>
        </w:tc>
        <w:tc>
          <w:tcPr>
            <w:tcW w:w="6410" w:type="dxa"/>
          </w:tcPr>
          <w:p w:rsidR="006F5B88" w:rsidRPr="00E31AF5" w:rsidRDefault="006F5B88" w:rsidP="00B2732E">
            <w:pPr>
              <w:ind w:left="0"/>
            </w:pPr>
            <w:r w:rsidRPr="00E31AF5">
              <w:t xml:space="preserve">ETRS89 zobrazený do roviny pomocí příčného </w:t>
            </w:r>
            <w:proofErr w:type="spellStart"/>
            <w:r w:rsidRPr="00E31AF5">
              <w:t>Mercatorova</w:t>
            </w:r>
            <w:proofErr w:type="spellEnd"/>
            <w:r w:rsidRPr="00E31AF5">
              <w:t xml:space="preserve"> zobrazení</w:t>
            </w:r>
            <w:r w:rsidR="00B2732E">
              <w:t>,</w:t>
            </w:r>
            <w:r w:rsidRPr="00E31AF5">
              <w:t xml:space="preserve"> v poledníkové zóně 33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ETRS89</w:t>
            </w:r>
            <w:r w:rsidRPr="00DD0845">
              <w:t>-TM34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ind w:left="0"/>
            </w:pPr>
            <w:r w:rsidRPr="00E31AF5">
              <w:t xml:space="preserve">ETRS89 zobrazený do roviny pomocí příčného </w:t>
            </w:r>
            <w:proofErr w:type="spellStart"/>
            <w:r w:rsidRPr="00E31AF5">
              <w:t>Mercatorova</w:t>
            </w:r>
            <w:proofErr w:type="spellEnd"/>
            <w:r w:rsidRPr="00E31AF5">
              <w:t xml:space="preserve"> zobrazení</w:t>
            </w:r>
            <w:r w:rsidR="00B2732E">
              <w:t>,</w:t>
            </w:r>
            <w:r w:rsidRPr="00E31AF5">
              <w:t xml:space="preserve"> v poledníkové zóně 34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ETRS89</w:t>
            </w:r>
            <w:r w:rsidRPr="00DD0845">
              <w:t>-T</w:t>
            </w:r>
            <w:r w:rsidRPr="00E31AF5">
              <w:t>Mzn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ind w:left="0"/>
            </w:pPr>
            <w:r w:rsidRPr="00E31AF5">
              <w:t xml:space="preserve">ETRS89 zobrazený do roviny pomocí příčného </w:t>
            </w:r>
            <w:proofErr w:type="spellStart"/>
            <w:r w:rsidRPr="00E31AF5">
              <w:t>Mercatorova</w:t>
            </w:r>
            <w:proofErr w:type="spellEnd"/>
            <w:r w:rsidRPr="00E31AF5">
              <w:t xml:space="preserve"> zobrazení</w:t>
            </w:r>
            <w:r w:rsidR="00B2732E">
              <w:t>,</w:t>
            </w:r>
            <w:r w:rsidRPr="00E31AF5">
              <w:t xml:space="preserve"> v obecné poledníkové zóně (</w:t>
            </w:r>
            <w:proofErr w:type="spellStart"/>
            <w:r w:rsidRPr="00E31AF5">
              <w:t>zn</w:t>
            </w:r>
            <w:proofErr w:type="spellEnd"/>
            <w:r w:rsidRPr="00E31AF5">
              <w:t>)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lastRenderedPageBreak/>
              <w:t>EPN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Permanentní síť EUREF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EPSG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Mezinárodní registr souřadnicových referenčních systémů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Default="006F5B88" w:rsidP="00E31AF5">
            <w:pPr>
              <w:spacing w:line="240" w:lineRule="auto"/>
              <w:ind w:left="0"/>
            </w:pPr>
            <w:r w:rsidRPr="00E31AF5">
              <w:t>EU</w:t>
            </w:r>
          </w:p>
          <w:p w:rsidR="00B2732E" w:rsidRPr="00E31AF5" w:rsidRDefault="00B2732E" w:rsidP="00E31AF5">
            <w:pPr>
              <w:spacing w:line="240" w:lineRule="auto"/>
              <w:ind w:left="0"/>
            </w:pPr>
            <w:r w:rsidRPr="00B2732E">
              <w:t>EUPOS</w:t>
            </w:r>
          </w:p>
        </w:tc>
        <w:tc>
          <w:tcPr>
            <w:tcW w:w="6410" w:type="dxa"/>
          </w:tcPr>
          <w:p w:rsidR="006F5B88" w:rsidRDefault="006F5B88" w:rsidP="00E31AF5">
            <w:pPr>
              <w:spacing w:line="240" w:lineRule="auto"/>
              <w:ind w:left="0"/>
            </w:pPr>
            <w:r w:rsidRPr="00E31AF5">
              <w:t>Evropská unie</w:t>
            </w:r>
          </w:p>
          <w:p w:rsidR="00B2732E" w:rsidRPr="00E31AF5" w:rsidRDefault="00B2732E" w:rsidP="00E31AF5">
            <w:pPr>
              <w:spacing w:line="240" w:lineRule="auto"/>
              <w:ind w:left="0"/>
            </w:pPr>
            <w:r w:rsidRPr="00E31AF5">
              <w:t>Evropská síť permanentních stanic GNSS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B2732E">
              <w:t>EUREF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Subkomise Mezinárodní geodetické asociace pro evropské referenční rámce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EUVN</w:t>
            </w:r>
          </w:p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EVRF07</w:t>
            </w:r>
          </w:p>
        </w:tc>
        <w:tc>
          <w:tcPr>
            <w:tcW w:w="6410" w:type="dxa"/>
          </w:tcPr>
          <w:p w:rsidR="006F5B88" w:rsidRPr="000C6498" w:rsidRDefault="006F5B88" w:rsidP="00E31AF5">
            <w:pPr>
              <w:spacing w:line="240" w:lineRule="auto"/>
              <w:ind w:left="0"/>
              <w:rPr>
                <w:i/>
              </w:rPr>
            </w:pPr>
            <w:r w:rsidRPr="00E31AF5">
              <w:t xml:space="preserve">Evropská jednotná výšková </w:t>
            </w:r>
            <w:r w:rsidRPr="00EC2D00">
              <w:t>GNSS</w:t>
            </w:r>
            <w:r w:rsidRPr="00E31AF5">
              <w:t xml:space="preserve"> síť</w:t>
            </w:r>
          </w:p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Evropský výškový referenční rámec v realizaci 2007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EVRS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Evropský výškový referenční systém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GBP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Geodynamické bodové pole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GNSS</w:t>
            </w:r>
          </w:p>
        </w:tc>
        <w:tc>
          <w:tcPr>
            <w:tcW w:w="6410" w:type="dxa"/>
          </w:tcPr>
          <w:p w:rsidR="006F5B88" w:rsidRPr="00E31AF5" w:rsidRDefault="006F5B88" w:rsidP="00EC2D00">
            <w:pPr>
              <w:spacing w:line="240" w:lineRule="auto"/>
              <w:ind w:left="0"/>
            </w:pPr>
            <w:r w:rsidRPr="00E31AF5">
              <w:t xml:space="preserve">globální navigační </w:t>
            </w:r>
            <w:r w:rsidR="00EC2D00">
              <w:t>satelitní</w:t>
            </w:r>
            <w:r>
              <w:t xml:space="preserve"> </w:t>
            </w:r>
            <w:r w:rsidRPr="00E31AF5">
              <w:t>systémy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C2D00" w:rsidRDefault="006F5B88" w:rsidP="00E31AF5">
            <w:pPr>
              <w:spacing w:line="240" w:lineRule="auto"/>
              <w:ind w:left="0"/>
            </w:pPr>
            <w:r w:rsidRPr="00E31AF5">
              <w:t>GPS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proofErr w:type="spellStart"/>
            <w:r w:rsidRPr="00EC2D00">
              <w:t>Global</w:t>
            </w:r>
            <w:proofErr w:type="spellEnd"/>
            <w:r w:rsidRPr="00EC2D00">
              <w:t xml:space="preserve"> </w:t>
            </w:r>
            <w:proofErr w:type="spellStart"/>
            <w:r w:rsidRPr="00EC2D00">
              <w:t>Positioning</w:t>
            </w:r>
            <w:proofErr w:type="spellEnd"/>
            <w:r w:rsidRPr="00EC2D00">
              <w:t xml:space="preserve"> </w:t>
            </w:r>
            <w:proofErr w:type="spellStart"/>
            <w:r w:rsidRPr="00EC2D00">
              <w:t>System</w:t>
            </w:r>
            <w:proofErr w:type="spellEnd"/>
            <w:r w:rsidRPr="00EC2D00">
              <w:t xml:space="preserve"> 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GRS80</w:t>
            </w:r>
          </w:p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Grid_ETRS89-GRS80</w:t>
            </w:r>
          </w:p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Grid_ETRS89-LAEA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Geodetický referenční systém 1980</w:t>
            </w:r>
          </w:p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Souřadnicová síť systému ETRS89 vyjádřenému pomocí elipsoidické šířky a délky bez vyjádření výšky</w:t>
            </w:r>
          </w:p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Souřadnicová síť systému ETRS89-LAEA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ISKN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Informační systém katastru nemovitostí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ISZ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Informační systém zeměměřictví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INSPIRE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Infrastruktura pro prostorové informace v Evropském společenství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IAG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Mezinárodní geodetická asociace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IT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informační technologie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JZD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Jednotné zemědělské družstvo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NULRAD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geodetická síť nultého řádu zaměřená technologií GNSS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NTRIP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standardní síťový protokol pro poskytování dat GNSS v reálném čase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QGZÚ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 xml:space="preserve">Podrobný gravimetrický </w:t>
            </w:r>
            <w:proofErr w:type="spellStart"/>
            <w:r w:rsidRPr="00E31AF5">
              <w:t>kvazigeoid</w:t>
            </w:r>
            <w:proofErr w:type="spellEnd"/>
            <w:r w:rsidRPr="00E31AF5">
              <w:t xml:space="preserve"> ZÚ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proofErr w:type="spellStart"/>
            <w:r w:rsidRPr="00E31AF5">
              <w:t>QoS</w:t>
            </w:r>
            <w:proofErr w:type="spellEnd"/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vyhrazení přenosové kapacity počítačové sítě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PBP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Polohové bodové pole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PNS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plošná nivelační síť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PPBP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Podrobné polohové bodové pole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PVBP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Podrobné výškové bodové pole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PTBP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Podrobné tíhové bodové pole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RTCM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standardní formát pro poskytování dat GNSS v reálném čase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RINEX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 xml:space="preserve">standardní textový formát pro poskytování </w:t>
            </w:r>
            <w:proofErr w:type="spellStart"/>
            <w:r w:rsidRPr="00E31AF5">
              <w:t>postprocesních</w:t>
            </w:r>
            <w:proofErr w:type="spellEnd"/>
            <w:r w:rsidRPr="00E31AF5">
              <w:t xml:space="preserve"> dat GNSS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RTK</w:t>
            </w:r>
          </w:p>
          <w:p w:rsidR="006F5B88" w:rsidRPr="00E31AF5" w:rsidRDefault="006F5B88" w:rsidP="00E31AF5">
            <w:pPr>
              <w:spacing w:line="240" w:lineRule="auto"/>
              <w:ind w:left="0"/>
            </w:pP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měření GNSS v reálném čase</w:t>
            </w:r>
          </w:p>
          <w:p w:rsidR="006F5B88" w:rsidRPr="00E31AF5" w:rsidRDefault="006F5B88" w:rsidP="00E31AF5">
            <w:pPr>
              <w:spacing w:line="240" w:lineRule="auto"/>
              <w:ind w:left="0"/>
            </w:pP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lastRenderedPageBreak/>
              <w:t>S-Gr10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realizace 2010 Tíhového systému 1995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S-Gr95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Tíhový systém 1995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S-JTSK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Souřadnicový systém Jednotné trigonometrické sítě katastrální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SM 5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Státní mapa 1: 5 000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TBP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Tíhové bodové pole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TL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triangulační list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TN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technická nivelace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ÚAZK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Ústřední archív zeměměřictví a katastru nemovitostí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UEGN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Jednotná evropská gravimetrická síť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UELN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Jednotná evropská nivelační síť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VBP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Výškové bodové pole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VESOG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Výzkumná a experimentální síť pro observace GNSS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 xml:space="preserve">VÚGTK, </w:t>
            </w:r>
            <w:proofErr w:type="spellStart"/>
            <w:proofErr w:type="gramStart"/>
            <w:r w:rsidRPr="00E31AF5">
              <w:t>v.v.</w:t>
            </w:r>
            <w:proofErr w:type="gramEnd"/>
            <w:r w:rsidRPr="00E31AF5">
              <w:t>i</w:t>
            </w:r>
            <w:proofErr w:type="spellEnd"/>
            <w:r w:rsidRPr="00E31AF5">
              <w:t>.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Výzkumný ústav geodetický, topografický a kartografický, veřejná výzkumná instituce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VPN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velmi přesná nivelace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VRS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virtuální referenční stanice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WAN</w:t>
            </w:r>
          </w:p>
        </w:tc>
        <w:tc>
          <w:tcPr>
            <w:tcW w:w="6410" w:type="dxa"/>
          </w:tcPr>
          <w:p w:rsidR="006F5B88" w:rsidRPr="00E31AF5" w:rsidRDefault="006F5B88" w:rsidP="00EC2D00">
            <w:pPr>
              <w:spacing w:line="240" w:lineRule="auto"/>
              <w:ind w:left="0"/>
            </w:pPr>
            <w:r w:rsidRPr="00E31AF5">
              <w:t xml:space="preserve">Rozsáhlá počítačová síť </w:t>
            </w:r>
            <w:r w:rsidRPr="00EC2D00">
              <w:t xml:space="preserve">(počítačová síť pokrývající více lokalit/obcí) 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WCTS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webová služba transformace souřadnic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WMS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webová mapová služba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ZGS</w:t>
            </w:r>
          </w:p>
        </w:tc>
        <w:tc>
          <w:tcPr>
            <w:tcW w:w="6410" w:type="dxa"/>
          </w:tcPr>
          <w:p w:rsidR="006F5B88" w:rsidRPr="00E31AF5" w:rsidRDefault="006F5B88" w:rsidP="00EC2D00">
            <w:pPr>
              <w:spacing w:line="240" w:lineRule="auto"/>
              <w:ind w:left="0"/>
            </w:pPr>
            <w:r w:rsidRPr="00E31AF5">
              <w:t xml:space="preserve">Základní geodynamická </w:t>
            </w:r>
            <w:r w:rsidRPr="002E3104">
              <w:t>síť ČR</w:t>
            </w:r>
            <w:r>
              <w:t xml:space="preserve"> 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proofErr w:type="spellStart"/>
            <w:r w:rsidRPr="00E31AF5">
              <w:t>ZhB</w:t>
            </w:r>
            <w:proofErr w:type="spellEnd"/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Zhušťovací bod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ZM 50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Základní mapa ČR 1 : 50 000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ZNB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Základní nivelační bod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ZNS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Zvláštní nivelační síť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ZPBP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Základní polohové bodové pole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ZTBP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Základní tíhové bodové pole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ZTL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základní triangulační list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ZVBP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Základní výškové bodové pole</w:t>
            </w:r>
          </w:p>
        </w:tc>
      </w:tr>
      <w:tr w:rsidR="006F5B88" w:rsidRPr="00E31AF5" w:rsidTr="00E31AF5">
        <w:tc>
          <w:tcPr>
            <w:tcW w:w="1985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ZÚ</w:t>
            </w:r>
          </w:p>
        </w:tc>
        <w:tc>
          <w:tcPr>
            <w:tcW w:w="6410" w:type="dxa"/>
          </w:tcPr>
          <w:p w:rsidR="006F5B88" w:rsidRPr="00E31AF5" w:rsidRDefault="006F5B88" w:rsidP="00E31AF5">
            <w:pPr>
              <w:spacing w:line="240" w:lineRule="auto"/>
              <w:ind w:left="0"/>
            </w:pPr>
            <w:r w:rsidRPr="00E31AF5">
              <w:t>Zeměměřický úřad</w:t>
            </w:r>
          </w:p>
        </w:tc>
      </w:tr>
    </w:tbl>
    <w:p w:rsidR="006F5B88" w:rsidRDefault="006F5B88" w:rsidP="00A73E84">
      <w:pPr>
        <w:ind w:left="0"/>
        <w:sectPr w:rsidR="006F5B88" w:rsidSect="00F34F57">
          <w:footerReference w:type="default" r:id="rId49"/>
          <w:pgSz w:w="11906" w:h="16838"/>
          <w:pgMar w:top="1417" w:right="1417" w:bottom="1417" w:left="1417" w:header="708" w:footer="708" w:gutter="0"/>
          <w:pgNumType w:start="2"/>
          <w:cols w:space="708"/>
          <w:docGrid w:linePitch="360"/>
        </w:sectPr>
      </w:pPr>
    </w:p>
    <w:p w:rsidR="006F5B88" w:rsidRPr="0038722C" w:rsidRDefault="006F5B88" w:rsidP="006D4300">
      <w:pPr>
        <w:tabs>
          <w:tab w:val="left" w:pos="567"/>
        </w:tabs>
        <w:spacing w:after="240"/>
        <w:jc w:val="right"/>
      </w:pPr>
      <w:r w:rsidRPr="0038722C">
        <w:lastRenderedPageBreak/>
        <w:t>Příloha č. 1</w:t>
      </w:r>
    </w:p>
    <w:p w:rsidR="006F5B88" w:rsidRPr="0038722C" w:rsidRDefault="006F5B88" w:rsidP="006D4300">
      <w:pPr>
        <w:tabs>
          <w:tab w:val="left" w:pos="567"/>
        </w:tabs>
        <w:spacing w:after="240"/>
        <w:rPr>
          <w:b/>
        </w:rPr>
      </w:pPr>
      <w:r w:rsidRPr="0038722C">
        <w:rPr>
          <w:b/>
        </w:rPr>
        <w:t>ROZDĚLENÍ BODOVÝCH POLÍ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1985"/>
        <w:gridCol w:w="5812"/>
      </w:tblGrid>
      <w:tr w:rsidR="006F5B88" w:rsidRPr="00E31AF5" w:rsidTr="00EA528A">
        <w:trPr>
          <w:cantSplit/>
          <w:trHeight w:val="922"/>
        </w:trPr>
        <w:tc>
          <w:tcPr>
            <w:tcW w:w="1771" w:type="dxa"/>
            <w:vMerge w:val="restart"/>
            <w:vAlign w:val="center"/>
          </w:tcPr>
          <w:p w:rsidR="006F5B88" w:rsidRDefault="006F5B88" w:rsidP="00EA528A">
            <w:pPr>
              <w:pStyle w:val="Texttabulky"/>
            </w:pPr>
            <w:r>
              <w:t>polohové bodové pole</w:t>
            </w:r>
          </w:p>
          <w:p w:rsidR="006F5B88" w:rsidRDefault="006F5B88" w:rsidP="00EA528A">
            <w:pPr>
              <w:pStyle w:val="Texttabulky"/>
            </w:pPr>
            <w:r>
              <w:t xml:space="preserve">(PBP) </w:t>
            </w:r>
          </w:p>
        </w:tc>
        <w:tc>
          <w:tcPr>
            <w:tcW w:w="1985" w:type="dxa"/>
            <w:vAlign w:val="center"/>
          </w:tcPr>
          <w:p w:rsidR="006F5B88" w:rsidRDefault="006F5B88" w:rsidP="00EA528A">
            <w:pPr>
              <w:pStyle w:val="Texttabulky"/>
            </w:pPr>
            <w:r>
              <w:t>základní polohové bodové pole</w:t>
            </w:r>
          </w:p>
          <w:p w:rsidR="006F5B88" w:rsidRDefault="006F5B88" w:rsidP="00EA528A">
            <w:pPr>
              <w:pStyle w:val="Texttabulky"/>
              <w:rPr>
                <w:szCs w:val="18"/>
              </w:rPr>
            </w:pPr>
            <w:r>
              <w:rPr>
                <w:szCs w:val="18"/>
              </w:rPr>
              <w:t>(ZPBP)</w:t>
            </w:r>
          </w:p>
        </w:tc>
        <w:tc>
          <w:tcPr>
            <w:tcW w:w="5812" w:type="dxa"/>
            <w:vAlign w:val="center"/>
          </w:tcPr>
          <w:p w:rsidR="006F5B88" w:rsidRDefault="006F5B88" w:rsidP="00A16C1C">
            <w:pPr>
              <w:pStyle w:val="Texttabulky"/>
            </w:pPr>
            <w:r>
              <w:t>- body referenční sítě nultého řádu</w:t>
            </w:r>
          </w:p>
          <w:p w:rsidR="006F5B88" w:rsidRDefault="006F5B88" w:rsidP="00EA528A">
            <w:pPr>
              <w:pStyle w:val="Texttabulky"/>
            </w:pPr>
            <w:r>
              <w:t>- body Astronomicko-geodetické sítě (AGS)</w:t>
            </w:r>
          </w:p>
          <w:p w:rsidR="006F5B88" w:rsidRDefault="006F5B88" w:rsidP="008C54EE">
            <w:pPr>
              <w:pStyle w:val="Texttabulky"/>
            </w:pPr>
            <w:r>
              <w:t>- body České státní trigonometrické sítě (ČSTS)</w:t>
            </w:r>
          </w:p>
          <w:p w:rsidR="006F5B88" w:rsidRDefault="006F5B88" w:rsidP="00573B46">
            <w:pPr>
              <w:pStyle w:val="Texttabulky"/>
            </w:pPr>
            <w:r>
              <w:t>- body geodynamické sítě</w:t>
            </w:r>
          </w:p>
        </w:tc>
      </w:tr>
      <w:tr w:rsidR="006F5B88" w:rsidRPr="00E31AF5" w:rsidTr="00EA528A">
        <w:trPr>
          <w:cantSplit/>
          <w:trHeight w:val="922"/>
        </w:trPr>
        <w:tc>
          <w:tcPr>
            <w:tcW w:w="1771" w:type="dxa"/>
            <w:vMerge/>
            <w:vAlign w:val="center"/>
          </w:tcPr>
          <w:p w:rsidR="006F5B88" w:rsidRDefault="006F5B88" w:rsidP="00EA528A">
            <w:pPr>
              <w:pStyle w:val="Texttabulky"/>
            </w:pPr>
          </w:p>
        </w:tc>
        <w:tc>
          <w:tcPr>
            <w:tcW w:w="1985" w:type="dxa"/>
            <w:vAlign w:val="center"/>
          </w:tcPr>
          <w:p w:rsidR="006F5B88" w:rsidRDefault="006F5B88" w:rsidP="00EA528A">
            <w:pPr>
              <w:pStyle w:val="Texttabulky"/>
            </w:pPr>
            <w:r>
              <w:t>zhušťovací body (</w:t>
            </w:r>
            <w:proofErr w:type="spellStart"/>
            <w:r>
              <w:t>ZhB</w:t>
            </w:r>
            <w:proofErr w:type="spellEnd"/>
            <w:r>
              <w:t>)</w:t>
            </w:r>
          </w:p>
        </w:tc>
        <w:tc>
          <w:tcPr>
            <w:tcW w:w="5812" w:type="dxa"/>
            <w:vAlign w:val="center"/>
          </w:tcPr>
          <w:p w:rsidR="006F5B88" w:rsidRDefault="006F5B88" w:rsidP="00AD5532">
            <w:pPr>
              <w:pStyle w:val="Texttabulky"/>
              <w:spacing w:before="0" w:after="0"/>
            </w:pPr>
            <w:r>
              <w:t>- zhušťovací body (</w:t>
            </w:r>
            <w:proofErr w:type="spellStart"/>
            <w:r>
              <w:t>ZhB</w:t>
            </w:r>
            <w:proofErr w:type="spellEnd"/>
            <w:r>
              <w:t>)</w:t>
            </w:r>
          </w:p>
        </w:tc>
      </w:tr>
      <w:tr w:rsidR="006F5B88" w:rsidRPr="00E31AF5" w:rsidTr="00EA528A">
        <w:trPr>
          <w:cantSplit/>
          <w:trHeight w:val="737"/>
        </w:trPr>
        <w:tc>
          <w:tcPr>
            <w:tcW w:w="1771" w:type="dxa"/>
            <w:vMerge/>
            <w:textDirection w:val="tbRl"/>
          </w:tcPr>
          <w:p w:rsidR="006F5B88" w:rsidRDefault="006F5B88" w:rsidP="00EA528A">
            <w:pPr>
              <w:pStyle w:val="Texttabulky"/>
              <w:ind w:left="113" w:right="113"/>
            </w:pPr>
          </w:p>
        </w:tc>
        <w:tc>
          <w:tcPr>
            <w:tcW w:w="1985" w:type="dxa"/>
            <w:tcBorders>
              <w:top w:val="nil"/>
            </w:tcBorders>
          </w:tcPr>
          <w:p w:rsidR="006F5B88" w:rsidRDefault="006F5B88" w:rsidP="00EA528A">
            <w:pPr>
              <w:pStyle w:val="Texttabulky"/>
            </w:pPr>
            <w:r>
              <w:t>podrobné polohové bodové pole</w:t>
            </w:r>
          </w:p>
          <w:p w:rsidR="006F5B88" w:rsidRDefault="006F5B88" w:rsidP="00EA528A">
            <w:pPr>
              <w:pStyle w:val="Texttabulky"/>
            </w:pPr>
            <w:r>
              <w:t>(PPBP)</w:t>
            </w:r>
          </w:p>
        </w:tc>
        <w:tc>
          <w:tcPr>
            <w:tcW w:w="5812" w:type="dxa"/>
            <w:tcBorders>
              <w:top w:val="nil"/>
            </w:tcBorders>
            <w:vAlign w:val="center"/>
          </w:tcPr>
          <w:p w:rsidR="006F5B88" w:rsidRDefault="006F5B88" w:rsidP="00AD5532">
            <w:pPr>
              <w:pStyle w:val="Texttabulky"/>
            </w:pPr>
            <w:r>
              <w:t xml:space="preserve">- body podrobného polohového bodového pole  </w:t>
            </w:r>
          </w:p>
        </w:tc>
      </w:tr>
      <w:tr w:rsidR="006F5B88" w:rsidRPr="00E31AF5" w:rsidTr="00EA528A">
        <w:trPr>
          <w:cantSplit/>
          <w:trHeight w:val="409"/>
        </w:trPr>
        <w:tc>
          <w:tcPr>
            <w:tcW w:w="1771" w:type="dxa"/>
            <w:vMerge w:val="restart"/>
            <w:vAlign w:val="center"/>
          </w:tcPr>
          <w:p w:rsidR="006F5B88" w:rsidRDefault="006F5B88" w:rsidP="00EA528A">
            <w:pPr>
              <w:pStyle w:val="Texttabulky"/>
            </w:pPr>
            <w:r>
              <w:t>výškové bodové pole</w:t>
            </w:r>
          </w:p>
          <w:p w:rsidR="006F5B88" w:rsidRDefault="006F5B88" w:rsidP="00EA528A">
            <w:pPr>
              <w:pStyle w:val="Texttabulky"/>
            </w:pPr>
            <w:r>
              <w:t xml:space="preserve">(VBP) </w:t>
            </w:r>
          </w:p>
        </w:tc>
        <w:tc>
          <w:tcPr>
            <w:tcW w:w="1985" w:type="dxa"/>
            <w:vMerge w:val="restart"/>
            <w:vAlign w:val="center"/>
          </w:tcPr>
          <w:p w:rsidR="006F5B88" w:rsidRDefault="006F5B88" w:rsidP="00EA528A">
            <w:pPr>
              <w:pStyle w:val="Texttabulky"/>
            </w:pPr>
            <w:r>
              <w:t>základní výškové bodové pole</w:t>
            </w:r>
          </w:p>
          <w:p w:rsidR="006F5B88" w:rsidRDefault="006F5B88" w:rsidP="00EA528A">
            <w:pPr>
              <w:pStyle w:val="Texttabulky"/>
              <w:rPr>
                <w:strike/>
              </w:rPr>
            </w:pPr>
            <w:r>
              <w:t>(ZVBP)</w:t>
            </w:r>
            <w:r>
              <w:rPr>
                <w:strike/>
              </w:rPr>
              <w:t xml:space="preserve"> </w:t>
            </w:r>
          </w:p>
        </w:tc>
        <w:tc>
          <w:tcPr>
            <w:tcW w:w="5812" w:type="dxa"/>
            <w:vAlign w:val="center"/>
          </w:tcPr>
          <w:p w:rsidR="006F5B88" w:rsidRDefault="006F5B88" w:rsidP="00AD5532">
            <w:pPr>
              <w:pStyle w:val="Texttabulky"/>
              <w:rPr>
                <w:strike/>
              </w:rPr>
            </w:pPr>
            <w:r>
              <w:t>- základní nivelační body (ZNB)</w:t>
            </w:r>
          </w:p>
        </w:tc>
      </w:tr>
      <w:tr w:rsidR="006F5B88" w:rsidRPr="00E31AF5" w:rsidTr="00EA528A">
        <w:trPr>
          <w:cantSplit/>
          <w:trHeight w:val="415"/>
        </w:trPr>
        <w:tc>
          <w:tcPr>
            <w:tcW w:w="1771" w:type="dxa"/>
            <w:vMerge/>
          </w:tcPr>
          <w:p w:rsidR="006F5B88" w:rsidRDefault="006F5B88" w:rsidP="00EA528A">
            <w:pPr>
              <w:pStyle w:val="Texttabulky"/>
            </w:pPr>
          </w:p>
        </w:tc>
        <w:tc>
          <w:tcPr>
            <w:tcW w:w="1985" w:type="dxa"/>
            <w:vMerge/>
            <w:vAlign w:val="center"/>
          </w:tcPr>
          <w:p w:rsidR="006F5B88" w:rsidRDefault="006F5B88" w:rsidP="00EA528A">
            <w:pPr>
              <w:pStyle w:val="Texttabulky"/>
            </w:pPr>
          </w:p>
        </w:tc>
        <w:tc>
          <w:tcPr>
            <w:tcW w:w="5812" w:type="dxa"/>
            <w:vAlign w:val="center"/>
          </w:tcPr>
          <w:p w:rsidR="006F5B88" w:rsidRDefault="006F5B88" w:rsidP="00AD5532">
            <w:pPr>
              <w:pStyle w:val="Texttabulky"/>
            </w:pPr>
            <w:r>
              <w:t>- body České státní nivelační sítě I. až III. řádu (ČSNS)</w:t>
            </w:r>
          </w:p>
        </w:tc>
      </w:tr>
      <w:tr w:rsidR="006F5B88" w:rsidRPr="00E31AF5" w:rsidTr="00EA528A">
        <w:trPr>
          <w:cantSplit/>
          <w:trHeight w:val="1230"/>
        </w:trPr>
        <w:tc>
          <w:tcPr>
            <w:tcW w:w="1771" w:type="dxa"/>
            <w:vMerge/>
            <w:textDirection w:val="tbRl"/>
          </w:tcPr>
          <w:p w:rsidR="006F5B88" w:rsidRDefault="006F5B88" w:rsidP="00EA528A">
            <w:pPr>
              <w:pStyle w:val="Texttabulky"/>
              <w:ind w:left="113" w:right="113"/>
            </w:pPr>
          </w:p>
        </w:tc>
        <w:tc>
          <w:tcPr>
            <w:tcW w:w="1985" w:type="dxa"/>
            <w:vAlign w:val="center"/>
          </w:tcPr>
          <w:p w:rsidR="006F5B88" w:rsidRDefault="006F5B88" w:rsidP="00EA528A">
            <w:pPr>
              <w:pStyle w:val="Texttabulky"/>
            </w:pPr>
            <w:r>
              <w:t>podrobné výškové bodové pole</w:t>
            </w:r>
          </w:p>
          <w:p w:rsidR="006F5B88" w:rsidRDefault="006F5B88" w:rsidP="00EA528A">
            <w:pPr>
              <w:pStyle w:val="Texttabulky"/>
            </w:pPr>
            <w:r>
              <w:t xml:space="preserve">(PVBP) </w:t>
            </w:r>
          </w:p>
        </w:tc>
        <w:tc>
          <w:tcPr>
            <w:tcW w:w="5812" w:type="dxa"/>
            <w:vAlign w:val="center"/>
          </w:tcPr>
          <w:p w:rsidR="006F5B88" w:rsidRDefault="006F5B88" w:rsidP="000324B2">
            <w:pPr>
              <w:pStyle w:val="Texttabulky"/>
            </w:pPr>
            <w:r>
              <w:t>- nivelační sítě IV. řádu</w:t>
            </w:r>
          </w:p>
          <w:p w:rsidR="006F5B88" w:rsidRDefault="006F5B88" w:rsidP="000324B2">
            <w:pPr>
              <w:pStyle w:val="Texttabulky"/>
            </w:pPr>
            <w:r>
              <w:t>- plošné nivelační sítě (PNS)</w:t>
            </w:r>
          </w:p>
          <w:p w:rsidR="006F5B88" w:rsidRDefault="006F5B88" w:rsidP="000324B2">
            <w:pPr>
              <w:pStyle w:val="Texttabulky"/>
            </w:pPr>
            <w:r>
              <w:t>- stabilizované body technických nivelací (TN)</w:t>
            </w:r>
          </w:p>
        </w:tc>
      </w:tr>
      <w:tr w:rsidR="006F5B88" w:rsidRPr="00E31AF5" w:rsidTr="00EA528A">
        <w:trPr>
          <w:cantSplit/>
          <w:trHeight w:val="384"/>
        </w:trPr>
        <w:tc>
          <w:tcPr>
            <w:tcW w:w="1771" w:type="dxa"/>
            <w:vMerge w:val="restart"/>
            <w:vAlign w:val="center"/>
          </w:tcPr>
          <w:p w:rsidR="006F5B88" w:rsidRDefault="006F5B88" w:rsidP="00EA528A">
            <w:pPr>
              <w:pStyle w:val="Texttabulky"/>
            </w:pPr>
            <w:r>
              <w:t>tíhové bodové pole</w:t>
            </w:r>
          </w:p>
          <w:p w:rsidR="006F5B88" w:rsidRDefault="006F5B88" w:rsidP="00EA528A">
            <w:pPr>
              <w:pStyle w:val="Texttabulky"/>
            </w:pPr>
            <w:r>
              <w:t xml:space="preserve">(TBP) </w:t>
            </w:r>
          </w:p>
        </w:tc>
        <w:tc>
          <w:tcPr>
            <w:tcW w:w="1985" w:type="dxa"/>
            <w:vMerge w:val="restart"/>
            <w:vAlign w:val="center"/>
          </w:tcPr>
          <w:p w:rsidR="006F5B88" w:rsidRDefault="006F5B88" w:rsidP="00EA528A">
            <w:pPr>
              <w:pStyle w:val="Texttabulky"/>
            </w:pPr>
            <w:r>
              <w:t>základní tíhové bodové pole</w:t>
            </w:r>
          </w:p>
          <w:p w:rsidR="006F5B88" w:rsidRDefault="006F5B88" w:rsidP="00EA528A">
            <w:pPr>
              <w:pStyle w:val="Texttabulky"/>
              <w:rPr>
                <w:strike/>
              </w:rPr>
            </w:pPr>
            <w:r>
              <w:t>(ZTBP)</w:t>
            </w:r>
            <w:r>
              <w:rPr>
                <w:strike/>
              </w:rPr>
              <w:t xml:space="preserve"> </w:t>
            </w:r>
          </w:p>
        </w:tc>
        <w:tc>
          <w:tcPr>
            <w:tcW w:w="5812" w:type="dxa"/>
          </w:tcPr>
          <w:p w:rsidR="006F5B88" w:rsidRDefault="006F5B88" w:rsidP="000324B2">
            <w:pPr>
              <w:pStyle w:val="Texttabulky"/>
            </w:pPr>
            <w:r>
              <w:t>- absolutní tíhové body</w:t>
            </w:r>
          </w:p>
        </w:tc>
      </w:tr>
      <w:tr w:rsidR="006F5B88" w:rsidRPr="00E31AF5" w:rsidTr="00EA528A">
        <w:trPr>
          <w:cantSplit/>
          <w:trHeight w:val="743"/>
        </w:trPr>
        <w:tc>
          <w:tcPr>
            <w:tcW w:w="1771" w:type="dxa"/>
            <w:vMerge/>
          </w:tcPr>
          <w:p w:rsidR="006F5B88" w:rsidRDefault="006F5B88" w:rsidP="00EA528A">
            <w:pPr>
              <w:pStyle w:val="Texttabulky"/>
            </w:pPr>
          </w:p>
        </w:tc>
        <w:tc>
          <w:tcPr>
            <w:tcW w:w="1985" w:type="dxa"/>
            <w:vMerge/>
            <w:vAlign w:val="center"/>
          </w:tcPr>
          <w:p w:rsidR="006F5B88" w:rsidRDefault="006F5B88" w:rsidP="00EA528A">
            <w:pPr>
              <w:pStyle w:val="Texttabulky"/>
            </w:pPr>
          </w:p>
        </w:tc>
        <w:tc>
          <w:tcPr>
            <w:tcW w:w="5812" w:type="dxa"/>
          </w:tcPr>
          <w:p w:rsidR="006F5B88" w:rsidRDefault="006F5B88" w:rsidP="000324B2">
            <w:pPr>
              <w:pStyle w:val="Texttabulky"/>
            </w:pPr>
            <w:r>
              <w:t>- body České gravimetrické sítě nultého, I. a II. řádu (ČGS)</w:t>
            </w:r>
          </w:p>
          <w:p w:rsidR="006F5B88" w:rsidRDefault="006F5B88" w:rsidP="000324B2">
            <w:pPr>
              <w:pStyle w:val="Texttabulky"/>
            </w:pPr>
            <w:r>
              <w:t>- body hlavní gravimetrické základny</w:t>
            </w:r>
          </w:p>
        </w:tc>
      </w:tr>
      <w:tr w:rsidR="006F5B88" w:rsidRPr="00E31AF5" w:rsidTr="00EA528A">
        <w:trPr>
          <w:cantSplit/>
          <w:trHeight w:val="838"/>
        </w:trPr>
        <w:tc>
          <w:tcPr>
            <w:tcW w:w="1771" w:type="dxa"/>
            <w:vMerge/>
            <w:textDirection w:val="tbRl"/>
          </w:tcPr>
          <w:p w:rsidR="006F5B88" w:rsidRDefault="006F5B88" w:rsidP="00EA528A">
            <w:pPr>
              <w:pStyle w:val="Texttabulky"/>
              <w:ind w:left="113" w:right="113"/>
            </w:pPr>
          </w:p>
        </w:tc>
        <w:tc>
          <w:tcPr>
            <w:tcW w:w="1985" w:type="dxa"/>
            <w:vAlign w:val="center"/>
          </w:tcPr>
          <w:p w:rsidR="006F5B88" w:rsidRDefault="006F5B88" w:rsidP="00EA528A">
            <w:pPr>
              <w:pStyle w:val="Texttabulky"/>
            </w:pPr>
            <w:r>
              <w:t>podrobné tíhové bodové pole</w:t>
            </w:r>
          </w:p>
          <w:p w:rsidR="006F5B88" w:rsidRDefault="006F5B88" w:rsidP="00EA528A">
            <w:pPr>
              <w:pStyle w:val="Texttabulky"/>
            </w:pPr>
            <w:r>
              <w:t xml:space="preserve">(PTBP) </w:t>
            </w:r>
          </w:p>
        </w:tc>
        <w:tc>
          <w:tcPr>
            <w:tcW w:w="5812" w:type="dxa"/>
            <w:vAlign w:val="center"/>
          </w:tcPr>
          <w:p w:rsidR="006F5B88" w:rsidRDefault="006F5B88" w:rsidP="000324B2">
            <w:pPr>
              <w:pStyle w:val="Texttabulky"/>
              <w:jc w:val="left"/>
            </w:pPr>
            <w:r>
              <w:t>- body gravimetrického mapování</w:t>
            </w:r>
          </w:p>
          <w:p w:rsidR="006F5B88" w:rsidRDefault="006F5B88" w:rsidP="000324B2">
            <w:pPr>
              <w:pStyle w:val="Texttabulky"/>
              <w:jc w:val="left"/>
            </w:pPr>
            <w:r>
              <w:t>- body účelových gravimetrických sítí</w:t>
            </w:r>
          </w:p>
        </w:tc>
      </w:tr>
    </w:tbl>
    <w:p w:rsidR="006F5B88" w:rsidRDefault="006F5B88" w:rsidP="006D4300">
      <w:pPr>
        <w:tabs>
          <w:tab w:val="left" w:pos="567"/>
        </w:tabs>
        <w:spacing w:after="240"/>
      </w:pPr>
    </w:p>
    <w:p w:rsidR="006F5B88" w:rsidRDefault="006F5B88" w:rsidP="00E14F56">
      <w:pPr>
        <w:tabs>
          <w:tab w:val="left" w:pos="567"/>
        </w:tabs>
        <w:spacing w:after="240"/>
        <w:ind w:left="0"/>
      </w:pPr>
      <w:r w:rsidRPr="005C7A7C">
        <w:rPr>
          <w:color w:val="000000"/>
          <w:sz w:val="20"/>
          <w:szCs w:val="20"/>
          <w:lang w:eastAsia="cs-CZ"/>
        </w:rPr>
        <w:t>Bod daného bodového pole může být současně i bodem jiného bodového pole.</w:t>
      </w:r>
    </w:p>
    <w:p w:rsidR="006F5B88" w:rsidRDefault="006F5B88" w:rsidP="006D4300">
      <w:pPr>
        <w:tabs>
          <w:tab w:val="left" w:pos="567"/>
        </w:tabs>
        <w:spacing w:after="240"/>
      </w:pPr>
    </w:p>
    <w:p w:rsidR="006F5B88" w:rsidRDefault="006F5B88" w:rsidP="006D4300">
      <w:pPr>
        <w:tabs>
          <w:tab w:val="left" w:pos="567"/>
        </w:tabs>
        <w:spacing w:after="240"/>
      </w:pPr>
    </w:p>
    <w:p w:rsidR="006F5B88" w:rsidRDefault="006F5B88" w:rsidP="006D4300">
      <w:pPr>
        <w:tabs>
          <w:tab w:val="left" w:pos="567"/>
        </w:tabs>
        <w:spacing w:after="240"/>
      </w:pPr>
    </w:p>
    <w:p w:rsidR="006F5B88" w:rsidRDefault="006F5B88">
      <w:pPr>
        <w:spacing w:after="200"/>
        <w:ind w:left="0"/>
        <w:jc w:val="left"/>
      </w:pPr>
      <w:r>
        <w:br w:type="page"/>
      </w:r>
    </w:p>
    <w:p w:rsidR="006F5B88" w:rsidRDefault="006F5B88">
      <w:pPr>
        <w:spacing w:after="200"/>
        <w:ind w:left="0"/>
        <w:jc w:val="left"/>
      </w:pPr>
    </w:p>
    <w:p w:rsidR="006F5B88" w:rsidRDefault="006F5B88" w:rsidP="006D4300">
      <w:pPr>
        <w:tabs>
          <w:tab w:val="left" w:pos="567"/>
        </w:tabs>
        <w:spacing w:after="240"/>
        <w:jc w:val="right"/>
      </w:pPr>
      <w:r w:rsidRPr="0038722C">
        <w:t>Příloha č. 2</w:t>
      </w:r>
    </w:p>
    <w:p w:rsidR="006F5B88" w:rsidRPr="0038722C" w:rsidRDefault="006F5B88" w:rsidP="006D4300">
      <w:pPr>
        <w:tabs>
          <w:tab w:val="left" w:pos="567"/>
        </w:tabs>
        <w:spacing w:after="240"/>
        <w:ind w:left="0"/>
        <w:rPr>
          <w:b/>
        </w:rPr>
      </w:pPr>
      <w:r w:rsidRPr="0038722C">
        <w:rPr>
          <w:b/>
        </w:rPr>
        <w:t>ROZDĚLENÍ GEODETICKÝCH SÍTÍ</w:t>
      </w: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73"/>
        <w:gridCol w:w="3509"/>
        <w:gridCol w:w="3544"/>
      </w:tblGrid>
      <w:tr w:rsidR="006F5B88" w:rsidRPr="00E31AF5" w:rsidTr="00A16C1C">
        <w:trPr>
          <w:cantSplit/>
          <w:trHeight w:val="303"/>
        </w:trPr>
        <w:tc>
          <w:tcPr>
            <w:tcW w:w="9426" w:type="dxa"/>
            <w:gridSpan w:val="3"/>
            <w:vAlign w:val="center"/>
          </w:tcPr>
          <w:p w:rsidR="006F5B88" w:rsidRDefault="006F5B88" w:rsidP="00B85809">
            <w:pPr>
              <w:pStyle w:val="Texttabulky"/>
              <w:jc w:val="center"/>
            </w:pPr>
            <w:r>
              <w:t>Síť permanentních stanic GNSS České republiky (CZEPOS)</w:t>
            </w:r>
          </w:p>
        </w:tc>
      </w:tr>
      <w:tr w:rsidR="006F5B88" w:rsidRPr="00E31AF5" w:rsidTr="00A16C1C">
        <w:trPr>
          <w:cantSplit/>
          <w:trHeight w:val="303"/>
        </w:trPr>
        <w:tc>
          <w:tcPr>
            <w:tcW w:w="9426" w:type="dxa"/>
            <w:gridSpan w:val="3"/>
            <w:vAlign w:val="center"/>
          </w:tcPr>
          <w:p w:rsidR="006F5B88" w:rsidRDefault="006F5B88" w:rsidP="00A16C1C">
            <w:pPr>
              <w:pStyle w:val="Texttabulky"/>
              <w:jc w:val="center"/>
            </w:pPr>
            <w:r>
              <w:t>Základní geodynamická síť ČR (ZGS)</w:t>
            </w:r>
          </w:p>
        </w:tc>
      </w:tr>
      <w:tr w:rsidR="006F5B88" w:rsidRPr="00E31AF5" w:rsidTr="00EA528A">
        <w:trPr>
          <w:cantSplit/>
          <w:trHeight w:val="303"/>
        </w:trPr>
        <w:tc>
          <w:tcPr>
            <w:tcW w:w="2373" w:type="dxa"/>
            <w:vMerge w:val="restart"/>
            <w:vAlign w:val="center"/>
          </w:tcPr>
          <w:p w:rsidR="006F5B88" w:rsidRDefault="006F5B88" w:rsidP="00EA528A">
            <w:pPr>
              <w:pStyle w:val="Texttabulky"/>
            </w:pPr>
            <w:r>
              <w:t>Prostorová síť</w:t>
            </w:r>
          </w:p>
        </w:tc>
        <w:tc>
          <w:tcPr>
            <w:tcW w:w="7053" w:type="dxa"/>
            <w:gridSpan w:val="2"/>
            <w:vAlign w:val="center"/>
          </w:tcPr>
          <w:p w:rsidR="006F5B88" w:rsidRDefault="006F5B88" w:rsidP="00EA528A">
            <w:pPr>
              <w:pStyle w:val="Texttabulky"/>
            </w:pPr>
            <w:r>
              <w:t>Síť NULRAD</w:t>
            </w:r>
          </w:p>
        </w:tc>
      </w:tr>
      <w:tr w:rsidR="006F5B88" w:rsidRPr="00E31AF5" w:rsidTr="00EA528A">
        <w:trPr>
          <w:cantSplit/>
          <w:trHeight w:val="251"/>
        </w:trPr>
        <w:tc>
          <w:tcPr>
            <w:tcW w:w="2373" w:type="dxa"/>
            <w:vMerge/>
            <w:vAlign w:val="center"/>
          </w:tcPr>
          <w:p w:rsidR="006F5B88" w:rsidRDefault="006F5B88" w:rsidP="00EA528A">
            <w:pPr>
              <w:pStyle w:val="Texttabulky"/>
            </w:pPr>
          </w:p>
        </w:tc>
        <w:tc>
          <w:tcPr>
            <w:tcW w:w="7053" w:type="dxa"/>
            <w:gridSpan w:val="2"/>
            <w:vAlign w:val="center"/>
          </w:tcPr>
          <w:p w:rsidR="006F5B88" w:rsidRDefault="006F5B88" w:rsidP="00EA528A">
            <w:pPr>
              <w:pStyle w:val="Texttabulky"/>
            </w:pPr>
            <w:r>
              <w:t>Síť DOPNUL</w:t>
            </w:r>
          </w:p>
        </w:tc>
      </w:tr>
      <w:tr w:rsidR="006F5B88" w:rsidRPr="00E31AF5" w:rsidTr="00EA528A">
        <w:trPr>
          <w:cantSplit/>
          <w:trHeight w:val="334"/>
        </w:trPr>
        <w:tc>
          <w:tcPr>
            <w:tcW w:w="2373" w:type="dxa"/>
            <w:vMerge/>
            <w:vAlign w:val="center"/>
          </w:tcPr>
          <w:p w:rsidR="006F5B88" w:rsidRDefault="006F5B88" w:rsidP="00EA528A">
            <w:pPr>
              <w:pStyle w:val="Texttabulky"/>
            </w:pPr>
          </w:p>
        </w:tc>
        <w:tc>
          <w:tcPr>
            <w:tcW w:w="7053" w:type="dxa"/>
            <w:gridSpan w:val="2"/>
            <w:vAlign w:val="center"/>
          </w:tcPr>
          <w:p w:rsidR="006F5B88" w:rsidRDefault="006F5B88" w:rsidP="00A16C1C">
            <w:pPr>
              <w:pStyle w:val="Texttabulky"/>
            </w:pPr>
            <w:r>
              <w:t>vybrané body České státní trigonometrické sítě</w:t>
            </w:r>
          </w:p>
          <w:p w:rsidR="006F5B88" w:rsidRDefault="006F5B88" w:rsidP="00A16C1C">
            <w:pPr>
              <w:pStyle w:val="Texttabulky"/>
            </w:pPr>
            <w:r>
              <w:t>vybrané zhušťovací body</w:t>
            </w:r>
          </w:p>
        </w:tc>
      </w:tr>
      <w:tr w:rsidR="006F5B88" w:rsidRPr="00E31AF5" w:rsidTr="00EA528A">
        <w:trPr>
          <w:cantSplit/>
          <w:trHeight w:val="2302"/>
        </w:trPr>
        <w:tc>
          <w:tcPr>
            <w:tcW w:w="2373" w:type="dxa"/>
            <w:vMerge w:val="restart"/>
            <w:vAlign w:val="center"/>
          </w:tcPr>
          <w:p w:rsidR="006F5B88" w:rsidRDefault="006F5B88" w:rsidP="00EA528A">
            <w:pPr>
              <w:pStyle w:val="Texttabulky"/>
            </w:pPr>
            <w:r>
              <w:t>Polohová síť</w:t>
            </w:r>
          </w:p>
        </w:tc>
        <w:tc>
          <w:tcPr>
            <w:tcW w:w="3509" w:type="dxa"/>
            <w:vAlign w:val="center"/>
          </w:tcPr>
          <w:p w:rsidR="006F5B88" w:rsidRDefault="006F5B88" w:rsidP="00EA528A">
            <w:pPr>
              <w:pStyle w:val="Texttabulky"/>
            </w:pPr>
            <w:r>
              <w:t>Česká státní trigonometrická síť</w:t>
            </w:r>
            <w:r w:rsidRPr="004D5D92">
              <w:rPr>
                <w:vertAlign w:val="superscript"/>
              </w:rPr>
              <w:t>*)</w:t>
            </w:r>
            <w:r>
              <w:t xml:space="preserve"> </w:t>
            </w:r>
          </w:p>
          <w:p w:rsidR="006F5B88" w:rsidRDefault="006F5B88" w:rsidP="00EA528A">
            <w:pPr>
              <w:pStyle w:val="Texttabulky"/>
              <w:rPr>
                <w:strike/>
              </w:rPr>
            </w:pPr>
            <w:r>
              <w:t xml:space="preserve">(ČSTS) </w:t>
            </w:r>
          </w:p>
        </w:tc>
        <w:tc>
          <w:tcPr>
            <w:tcW w:w="3544" w:type="dxa"/>
            <w:vAlign w:val="center"/>
          </w:tcPr>
          <w:p w:rsidR="006F5B88" w:rsidRDefault="006F5B88" w:rsidP="002D1CE5">
            <w:pPr>
              <w:pStyle w:val="Texttabulky"/>
              <w:jc w:val="left"/>
            </w:pPr>
            <w:r w:rsidRPr="00DB22D7">
              <w:t>Astronomicko</w:t>
            </w:r>
            <w:r w:rsidR="009D4A79" w:rsidRPr="00DB22D7">
              <w:t>-</w:t>
            </w:r>
            <w:r w:rsidRPr="00DB22D7">
              <w:t>geodetická</w:t>
            </w:r>
            <w:r>
              <w:t xml:space="preserve"> síť (AGS)</w:t>
            </w:r>
          </w:p>
          <w:p w:rsidR="006F5B88" w:rsidRDefault="006F5B88" w:rsidP="00EA528A">
            <w:pPr>
              <w:pStyle w:val="Texttabulky"/>
              <w:rPr>
                <w:highlight w:val="yellow"/>
              </w:rPr>
            </w:pPr>
            <w:r>
              <w:t>Trigonometrická síť I. řádu</w:t>
            </w:r>
          </w:p>
          <w:p w:rsidR="006F5B88" w:rsidRDefault="006F5B88" w:rsidP="00EA528A">
            <w:pPr>
              <w:pStyle w:val="Texttabulky"/>
            </w:pPr>
            <w:r>
              <w:t>Trigonometrická síť II. řádu</w:t>
            </w:r>
          </w:p>
          <w:p w:rsidR="006F5B88" w:rsidRDefault="006F5B88" w:rsidP="00EA528A">
            <w:pPr>
              <w:pStyle w:val="Texttabulky"/>
            </w:pPr>
            <w:r>
              <w:t>Trigonometrická síť III. řádu</w:t>
            </w:r>
          </w:p>
          <w:p w:rsidR="006F5B88" w:rsidRDefault="006F5B88" w:rsidP="00EA528A">
            <w:pPr>
              <w:pStyle w:val="Texttabulky"/>
            </w:pPr>
            <w:r>
              <w:t>Trigonometrická síť IV. řádu</w:t>
            </w:r>
          </w:p>
          <w:p w:rsidR="006F5B88" w:rsidRDefault="006F5B88" w:rsidP="00EA528A">
            <w:pPr>
              <w:pStyle w:val="Texttabulky"/>
            </w:pPr>
            <w:r>
              <w:t>Trigonometrická síť V. řádu</w:t>
            </w:r>
          </w:p>
          <w:p w:rsidR="006F5B88" w:rsidRPr="004D5D92" w:rsidRDefault="006F5B88" w:rsidP="00EA528A">
            <w:pPr>
              <w:pStyle w:val="Texttabulky"/>
              <w:rPr>
                <w:highlight w:val="yellow"/>
                <w:vertAlign w:val="superscript"/>
              </w:rPr>
            </w:pPr>
            <w:r w:rsidRPr="004D5D92">
              <w:rPr>
                <w:vertAlign w:val="superscript"/>
              </w:rPr>
              <w:t>**)</w:t>
            </w:r>
          </w:p>
        </w:tc>
      </w:tr>
      <w:tr w:rsidR="006F5B88" w:rsidRPr="00E31AF5" w:rsidTr="00EA528A">
        <w:trPr>
          <w:cantSplit/>
          <w:trHeight w:val="342"/>
        </w:trPr>
        <w:tc>
          <w:tcPr>
            <w:tcW w:w="2373" w:type="dxa"/>
            <w:vMerge/>
          </w:tcPr>
          <w:p w:rsidR="006F5B88" w:rsidRDefault="006F5B88" w:rsidP="00EA528A">
            <w:pPr>
              <w:pStyle w:val="Texttabulky"/>
            </w:pPr>
          </w:p>
        </w:tc>
        <w:tc>
          <w:tcPr>
            <w:tcW w:w="3509" w:type="dxa"/>
            <w:vAlign w:val="center"/>
          </w:tcPr>
          <w:p w:rsidR="006F5B88" w:rsidRDefault="006F5B88" w:rsidP="00EA528A">
            <w:pPr>
              <w:pStyle w:val="Texttabulky"/>
            </w:pPr>
          </w:p>
        </w:tc>
        <w:tc>
          <w:tcPr>
            <w:tcW w:w="3544" w:type="dxa"/>
            <w:vAlign w:val="center"/>
          </w:tcPr>
          <w:p w:rsidR="006F5B88" w:rsidRDefault="006F5B88" w:rsidP="00EA528A">
            <w:pPr>
              <w:pStyle w:val="Texttabulky"/>
            </w:pPr>
            <w:r>
              <w:t>zhušťovací body (</w:t>
            </w:r>
            <w:proofErr w:type="spellStart"/>
            <w:r>
              <w:t>ZhB</w:t>
            </w:r>
            <w:proofErr w:type="spellEnd"/>
            <w:r>
              <w:t>)</w:t>
            </w:r>
          </w:p>
        </w:tc>
      </w:tr>
      <w:tr w:rsidR="006F5B88" w:rsidRPr="00E31AF5" w:rsidTr="00EA528A">
        <w:trPr>
          <w:cantSplit/>
          <w:trHeight w:val="559"/>
        </w:trPr>
        <w:tc>
          <w:tcPr>
            <w:tcW w:w="2373" w:type="dxa"/>
            <w:vMerge/>
          </w:tcPr>
          <w:p w:rsidR="006F5B88" w:rsidRDefault="006F5B88" w:rsidP="00EA528A">
            <w:pPr>
              <w:pStyle w:val="Texttabulky"/>
            </w:pPr>
          </w:p>
        </w:tc>
        <w:tc>
          <w:tcPr>
            <w:tcW w:w="3509" w:type="dxa"/>
            <w:vAlign w:val="center"/>
          </w:tcPr>
          <w:p w:rsidR="006F5B88" w:rsidRDefault="006F5B88" w:rsidP="00EA528A">
            <w:pPr>
              <w:pStyle w:val="Texttabulky"/>
            </w:pPr>
            <w:r>
              <w:t>Česká podrobná polohová síť</w:t>
            </w:r>
          </w:p>
          <w:p w:rsidR="006F5B88" w:rsidRDefault="006F5B88" w:rsidP="00EA528A">
            <w:pPr>
              <w:pStyle w:val="Texttabulky"/>
            </w:pPr>
            <w:r>
              <w:t>(ČPPS)</w:t>
            </w:r>
          </w:p>
        </w:tc>
        <w:tc>
          <w:tcPr>
            <w:tcW w:w="3544" w:type="dxa"/>
            <w:vAlign w:val="center"/>
          </w:tcPr>
          <w:p w:rsidR="006F5B88" w:rsidRDefault="006F5B88" w:rsidP="002D1CE5">
            <w:pPr>
              <w:pStyle w:val="Texttabulky"/>
              <w:jc w:val="left"/>
              <w:rPr>
                <w:highlight w:val="yellow"/>
              </w:rPr>
            </w:pPr>
            <w:r>
              <w:t>body podrobného polohového bodového pole</w:t>
            </w:r>
          </w:p>
        </w:tc>
      </w:tr>
      <w:tr w:rsidR="006F5B88" w:rsidRPr="00E31AF5" w:rsidTr="00EA528A">
        <w:trPr>
          <w:cantSplit/>
          <w:trHeight w:val="377"/>
        </w:trPr>
        <w:tc>
          <w:tcPr>
            <w:tcW w:w="2373" w:type="dxa"/>
            <w:vMerge w:val="restart"/>
          </w:tcPr>
          <w:p w:rsidR="006F5B88" w:rsidRDefault="006F5B88" w:rsidP="00A16C1C">
            <w:pPr>
              <w:pStyle w:val="Texttabulky"/>
            </w:pPr>
          </w:p>
          <w:p w:rsidR="006F5B88" w:rsidRDefault="006F5B88" w:rsidP="00A16C1C">
            <w:pPr>
              <w:pStyle w:val="Texttabulky"/>
            </w:pPr>
          </w:p>
          <w:p w:rsidR="006F5B88" w:rsidRDefault="006F5B88" w:rsidP="00A16C1C">
            <w:pPr>
              <w:pStyle w:val="Texttabulky"/>
            </w:pPr>
          </w:p>
          <w:p w:rsidR="006F5B88" w:rsidRDefault="006F5B88" w:rsidP="00A16C1C">
            <w:pPr>
              <w:pStyle w:val="Texttabulky"/>
            </w:pPr>
          </w:p>
          <w:p w:rsidR="006F5B88" w:rsidRDefault="006F5B88" w:rsidP="00A16C1C">
            <w:pPr>
              <w:pStyle w:val="Texttabulky"/>
            </w:pPr>
            <w:r>
              <w:t xml:space="preserve">Výšková síť </w:t>
            </w:r>
          </w:p>
        </w:tc>
        <w:tc>
          <w:tcPr>
            <w:tcW w:w="3509" w:type="dxa"/>
            <w:vMerge w:val="restart"/>
            <w:vAlign w:val="center"/>
          </w:tcPr>
          <w:p w:rsidR="006F5B88" w:rsidRDefault="006F5B88" w:rsidP="00EA528A">
            <w:pPr>
              <w:pStyle w:val="Texttabulky"/>
            </w:pPr>
            <w:r>
              <w:t>Česká státní nivelační síť</w:t>
            </w:r>
            <w:r w:rsidRPr="004D5D92">
              <w:rPr>
                <w:vertAlign w:val="superscript"/>
              </w:rPr>
              <w:t>***)</w:t>
            </w:r>
            <w:r>
              <w:t xml:space="preserve"> </w:t>
            </w:r>
          </w:p>
          <w:p w:rsidR="006F5B88" w:rsidRDefault="006F5B88" w:rsidP="00EA528A">
            <w:pPr>
              <w:pStyle w:val="Texttabulky"/>
            </w:pPr>
            <w:r>
              <w:t>(ČSNS)</w:t>
            </w:r>
          </w:p>
        </w:tc>
        <w:tc>
          <w:tcPr>
            <w:tcW w:w="3544" w:type="dxa"/>
            <w:vAlign w:val="center"/>
          </w:tcPr>
          <w:p w:rsidR="006F5B88" w:rsidRDefault="006F5B88" w:rsidP="00EA528A">
            <w:pPr>
              <w:pStyle w:val="Texttabulky"/>
            </w:pPr>
            <w:r>
              <w:t>základní nivelační body (ZNB)</w:t>
            </w:r>
          </w:p>
        </w:tc>
      </w:tr>
      <w:tr w:rsidR="006F5B88" w:rsidRPr="00E31AF5" w:rsidTr="00EA528A">
        <w:trPr>
          <w:cantSplit/>
          <w:trHeight w:val="978"/>
        </w:trPr>
        <w:tc>
          <w:tcPr>
            <w:tcW w:w="2373" w:type="dxa"/>
            <w:vMerge/>
          </w:tcPr>
          <w:p w:rsidR="006F5B88" w:rsidRDefault="006F5B88" w:rsidP="00EA528A">
            <w:pPr>
              <w:pStyle w:val="Texttabulky"/>
            </w:pPr>
          </w:p>
        </w:tc>
        <w:tc>
          <w:tcPr>
            <w:tcW w:w="3509" w:type="dxa"/>
            <w:vMerge/>
            <w:vAlign w:val="center"/>
          </w:tcPr>
          <w:p w:rsidR="006F5B88" w:rsidRDefault="006F5B88" w:rsidP="00EA528A">
            <w:pPr>
              <w:pStyle w:val="Texttabulky"/>
            </w:pPr>
          </w:p>
        </w:tc>
        <w:tc>
          <w:tcPr>
            <w:tcW w:w="3544" w:type="dxa"/>
          </w:tcPr>
          <w:p w:rsidR="006F5B88" w:rsidRDefault="006F5B88" w:rsidP="00EA528A">
            <w:pPr>
              <w:pStyle w:val="Texttabulky"/>
            </w:pPr>
            <w:r>
              <w:t>Nivelační síť I. řádu</w:t>
            </w:r>
          </w:p>
          <w:p w:rsidR="006F5B88" w:rsidRDefault="006F5B88" w:rsidP="00EA528A">
            <w:pPr>
              <w:pStyle w:val="Texttabulky"/>
            </w:pPr>
            <w:r>
              <w:t>Nivelační síť II. řádu</w:t>
            </w:r>
          </w:p>
          <w:p w:rsidR="006F5B88" w:rsidRDefault="006F5B88" w:rsidP="00EA528A">
            <w:pPr>
              <w:pStyle w:val="Texttabulky"/>
            </w:pPr>
            <w:r>
              <w:t>Nivelační síť III. řádu</w:t>
            </w:r>
          </w:p>
        </w:tc>
      </w:tr>
      <w:tr w:rsidR="006F5B88" w:rsidRPr="00E31AF5" w:rsidTr="00EA528A">
        <w:trPr>
          <w:cantSplit/>
        </w:trPr>
        <w:tc>
          <w:tcPr>
            <w:tcW w:w="2373" w:type="dxa"/>
            <w:vMerge/>
          </w:tcPr>
          <w:p w:rsidR="006F5B88" w:rsidRDefault="006F5B88" w:rsidP="00EA528A">
            <w:pPr>
              <w:pStyle w:val="Texttabulky"/>
            </w:pPr>
          </w:p>
        </w:tc>
        <w:tc>
          <w:tcPr>
            <w:tcW w:w="3509" w:type="dxa"/>
            <w:vAlign w:val="center"/>
          </w:tcPr>
          <w:p w:rsidR="006F5B88" w:rsidRDefault="006F5B88" w:rsidP="00EA528A">
            <w:pPr>
              <w:pStyle w:val="Texttabulky"/>
            </w:pPr>
            <w:r>
              <w:t>Česká podrobná nivelační síť</w:t>
            </w:r>
          </w:p>
          <w:p w:rsidR="006F5B88" w:rsidRDefault="006F5B88" w:rsidP="00EA528A">
            <w:pPr>
              <w:pStyle w:val="Texttabulky"/>
            </w:pPr>
            <w:r>
              <w:t>(ČPNS)</w:t>
            </w:r>
          </w:p>
        </w:tc>
        <w:tc>
          <w:tcPr>
            <w:tcW w:w="3544" w:type="dxa"/>
          </w:tcPr>
          <w:p w:rsidR="006F5B88" w:rsidRDefault="006F5B88" w:rsidP="00EA528A">
            <w:pPr>
              <w:pStyle w:val="Texttabulky"/>
            </w:pPr>
            <w:r>
              <w:t>Nivelační síť IV. řádu</w:t>
            </w:r>
          </w:p>
          <w:p w:rsidR="006F5B88" w:rsidRDefault="006F5B88" w:rsidP="00EA528A">
            <w:pPr>
              <w:pStyle w:val="Texttabulky"/>
            </w:pPr>
            <w:r>
              <w:t>Plošné nivelační sítě (PNS)</w:t>
            </w:r>
          </w:p>
          <w:p w:rsidR="006F5B88" w:rsidRDefault="006F5B88" w:rsidP="002D1CE5">
            <w:pPr>
              <w:pStyle w:val="Texttabulky"/>
              <w:jc w:val="left"/>
            </w:pPr>
            <w:r>
              <w:t>stabilizované body technických nivelací (TN)</w:t>
            </w:r>
          </w:p>
        </w:tc>
      </w:tr>
      <w:tr w:rsidR="006F5B88" w:rsidRPr="00E31AF5" w:rsidTr="00EA528A">
        <w:trPr>
          <w:cantSplit/>
          <w:trHeight w:val="293"/>
        </w:trPr>
        <w:tc>
          <w:tcPr>
            <w:tcW w:w="2373" w:type="dxa"/>
            <w:vMerge w:val="restart"/>
            <w:vAlign w:val="center"/>
          </w:tcPr>
          <w:p w:rsidR="006F5B88" w:rsidRDefault="006F5B88" w:rsidP="00A16C1C">
            <w:pPr>
              <w:pStyle w:val="Texttabulky"/>
            </w:pPr>
            <w:r>
              <w:t>Tíhová síť</w:t>
            </w:r>
          </w:p>
        </w:tc>
        <w:tc>
          <w:tcPr>
            <w:tcW w:w="3509" w:type="dxa"/>
            <w:vMerge w:val="restart"/>
            <w:vAlign w:val="center"/>
          </w:tcPr>
          <w:p w:rsidR="006F5B88" w:rsidRDefault="006F5B88" w:rsidP="00EA528A">
            <w:pPr>
              <w:pStyle w:val="Texttabulky"/>
            </w:pPr>
            <w:r>
              <w:t>Česká gravimetrická síť</w:t>
            </w:r>
          </w:p>
          <w:p w:rsidR="006F5B88" w:rsidRDefault="006F5B88" w:rsidP="00A16C1C">
            <w:pPr>
              <w:pStyle w:val="Texttabulky"/>
            </w:pPr>
            <w:r>
              <w:t>(ČGS)</w:t>
            </w:r>
          </w:p>
        </w:tc>
        <w:tc>
          <w:tcPr>
            <w:tcW w:w="3544" w:type="dxa"/>
            <w:vAlign w:val="center"/>
          </w:tcPr>
          <w:p w:rsidR="006F5B88" w:rsidRDefault="006F5B88" w:rsidP="00EA528A">
            <w:pPr>
              <w:pStyle w:val="Texttabulky"/>
            </w:pPr>
            <w:r>
              <w:t>absolutní tíhové body</w:t>
            </w:r>
          </w:p>
        </w:tc>
      </w:tr>
      <w:tr w:rsidR="006F5B88" w:rsidRPr="00E31AF5" w:rsidTr="00EA528A">
        <w:trPr>
          <w:cantSplit/>
          <w:trHeight w:val="242"/>
        </w:trPr>
        <w:tc>
          <w:tcPr>
            <w:tcW w:w="2373" w:type="dxa"/>
            <w:vMerge/>
            <w:vAlign w:val="center"/>
          </w:tcPr>
          <w:p w:rsidR="006F5B88" w:rsidRDefault="006F5B88" w:rsidP="00EA528A">
            <w:pPr>
              <w:pStyle w:val="Texttabulky"/>
            </w:pPr>
          </w:p>
        </w:tc>
        <w:tc>
          <w:tcPr>
            <w:tcW w:w="3509" w:type="dxa"/>
            <w:vMerge/>
            <w:vAlign w:val="center"/>
          </w:tcPr>
          <w:p w:rsidR="006F5B88" w:rsidRDefault="006F5B88" w:rsidP="00EA528A">
            <w:pPr>
              <w:pStyle w:val="Texttabulky"/>
            </w:pPr>
          </w:p>
        </w:tc>
        <w:tc>
          <w:tcPr>
            <w:tcW w:w="3544" w:type="dxa"/>
            <w:vAlign w:val="center"/>
          </w:tcPr>
          <w:p w:rsidR="006F5B88" w:rsidRDefault="006F5B88" w:rsidP="00EA528A">
            <w:pPr>
              <w:pStyle w:val="Texttabulky"/>
            </w:pPr>
            <w:r>
              <w:t>Hlavní gravimetrická základna</w:t>
            </w:r>
          </w:p>
        </w:tc>
      </w:tr>
      <w:tr w:rsidR="006F5B88" w:rsidRPr="00E31AF5" w:rsidTr="00EA528A">
        <w:trPr>
          <w:cantSplit/>
          <w:trHeight w:val="833"/>
        </w:trPr>
        <w:tc>
          <w:tcPr>
            <w:tcW w:w="2373" w:type="dxa"/>
            <w:vMerge/>
            <w:vAlign w:val="center"/>
          </w:tcPr>
          <w:p w:rsidR="006F5B88" w:rsidRDefault="006F5B88" w:rsidP="00EA528A">
            <w:pPr>
              <w:pStyle w:val="Texttabulky"/>
            </w:pPr>
          </w:p>
        </w:tc>
        <w:tc>
          <w:tcPr>
            <w:tcW w:w="3509" w:type="dxa"/>
            <w:vMerge/>
            <w:vAlign w:val="center"/>
          </w:tcPr>
          <w:p w:rsidR="006F5B88" w:rsidRDefault="006F5B88" w:rsidP="00EA528A">
            <w:pPr>
              <w:pStyle w:val="Texttabulky"/>
            </w:pPr>
          </w:p>
        </w:tc>
        <w:tc>
          <w:tcPr>
            <w:tcW w:w="3544" w:type="dxa"/>
          </w:tcPr>
          <w:p w:rsidR="006F5B88" w:rsidRDefault="006F5B88" w:rsidP="00EA528A">
            <w:pPr>
              <w:pStyle w:val="Texttabulky"/>
            </w:pPr>
            <w:r>
              <w:t>Gravimetrická síť nultého řádu</w:t>
            </w:r>
          </w:p>
          <w:p w:rsidR="006F5B88" w:rsidRDefault="006F5B88" w:rsidP="00EA528A">
            <w:pPr>
              <w:pStyle w:val="Texttabulky"/>
            </w:pPr>
            <w:r>
              <w:t>Gravimetrická síť I. řádu</w:t>
            </w:r>
          </w:p>
          <w:p w:rsidR="006F5B88" w:rsidRDefault="006F5B88" w:rsidP="00EA528A">
            <w:pPr>
              <w:pStyle w:val="Texttabulky"/>
            </w:pPr>
            <w:r>
              <w:t>Gravimetrická síť II. řádu</w:t>
            </w:r>
          </w:p>
          <w:p w:rsidR="006F5B88" w:rsidRPr="004D5D92" w:rsidRDefault="006F5B88" w:rsidP="00EA528A">
            <w:pPr>
              <w:pStyle w:val="Texttabulky"/>
              <w:rPr>
                <w:vertAlign w:val="superscript"/>
              </w:rPr>
            </w:pPr>
            <w:r w:rsidRPr="004D5D92">
              <w:rPr>
                <w:vertAlign w:val="superscript"/>
              </w:rPr>
              <w:t>****)</w:t>
            </w:r>
          </w:p>
        </w:tc>
      </w:tr>
      <w:tr w:rsidR="006F5B88" w:rsidRPr="00E31AF5" w:rsidTr="00EA528A">
        <w:trPr>
          <w:cantSplit/>
          <w:trHeight w:val="563"/>
        </w:trPr>
        <w:tc>
          <w:tcPr>
            <w:tcW w:w="2373" w:type="dxa"/>
            <w:vMerge/>
            <w:vAlign w:val="center"/>
          </w:tcPr>
          <w:p w:rsidR="006F5B88" w:rsidRDefault="006F5B88" w:rsidP="00EA528A">
            <w:pPr>
              <w:pStyle w:val="Texttabulky"/>
            </w:pPr>
          </w:p>
        </w:tc>
        <w:tc>
          <w:tcPr>
            <w:tcW w:w="3509" w:type="dxa"/>
            <w:vAlign w:val="center"/>
          </w:tcPr>
          <w:p w:rsidR="006F5B88" w:rsidRDefault="006F5B88" w:rsidP="00EA528A">
            <w:pPr>
              <w:pStyle w:val="Texttabulky"/>
            </w:pPr>
            <w:r>
              <w:t>Česká podrobná</w:t>
            </w:r>
          </w:p>
          <w:p w:rsidR="006F5B88" w:rsidRDefault="006F5B88" w:rsidP="00EA528A">
            <w:pPr>
              <w:pStyle w:val="Texttabulky"/>
            </w:pPr>
            <w:r>
              <w:t>gravimetrická síť (ČPGS)</w:t>
            </w:r>
          </w:p>
        </w:tc>
        <w:tc>
          <w:tcPr>
            <w:tcW w:w="3544" w:type="dxa"/>
          </w:tcPr>
          <w:p w:rsidR="006F5B88" w:rsidRDefault="006F5B88" w:rsidP="002D1CE5">
            <w:pPr>
              <w:pStyle w:val="Texttabulky"/>
              <w:jc w:val="left"/>
            </w:pPr>
            <w:r>
              <w:t>sítě bodů gravimetrického mapování</w:t>
            </w:r>
          </w:p>
          <w:p w:rsidR="006F5B88" w:rsidRDefault="006F5B88" w:rsidP="00EA528A">
            <w:pPr>
              <w:pStyle w:val="Texttabulky"/>
              <w:rPr>
                <w:highlight w:val="yellow"/>
              </w:rPr>
            </w:pPr>
            <w:r>
              <w:t>účelové gravimetrické sítě</w:t>
            </w:r>
          </w:p>
        </w:tc>
      </w:tr>
      <w:tr w:rsidR="006F5B88" w:rsidRPr="00E31AF5" w:rsidTr="00EA528A">
        <w:trPr>
          <w:cantSplit/>
        </w:trPr>
        <w:tc>
          <w:tcPr>
            <w:tcW w:w="9426" w:type="dxa"/>
            <w:gridSpan w:val="3"/>
          </w:tcPr>
          <w:p w:rsidR="006F5B88" w:rsidRDefault="006F5B88" w:rsidP="00EA528A">
            <w:pPr>
              <w:pStyle w:val="Texttabulky"/>
            </w:pPr>
            <w:r>
              <w:t xml:space="preserve">*) Při svém vzniku se trigonometrická síť I. až IV. řádu nazývala Jednotná trigonometrická síť </w:t>
            </w:r>
            <w:proofErr w:type="gramStart"/>
            <w:r>
              <w:t>katastrální a   trigonometrická</w:t>
            </w:r>
            <w:proofErr w:type="gramEnd"/>
            <w:r>
              <w:t xml:space="preserve"> síť V. řádu se nazývala Podrobná trigonometrická síť.</w:t>
            </w:r>
          </w:p>
          <w:p w:rsidR="006F5B88" w:rsidRDefault="006F5B88" w:rsidP="00EA528A">
            <w:pPr>
              <w:pStyle w:val="Texttabulky"/>
            </w:pPr>
            <w:r>
              <w:t>**) Toto rozdělení má pouze historický význam, z praktického hlediska se liší způsobem stabilizace.</w:t>
            </w:r>
          </w:p>
          <w:p w:rsidR="006F5B88" w:rsidRDefault="006F5B88" w:rsidP="00EA528A">
            <w:pPr>
              <w:pStyle w:val="Texttabulky"/>
            </w:pPr>
            <w:r>
              <w:t xml:space="preserve">***)  Česká státní nivelační síť je zapojena do Jednotné evropské nivelační sítě UELN. </w:t>
            </w:r>
          </w:p>
          <w:p w:rsidR="006F5B88" w:rsidRDefault="006F5B88" w:rsidP="00EA528A">
            <w:pPr>
              <w:pStyle w:val="Texttabulky"/>
            </w:pPr>
            <w:r>
              <w:t>****) Včetně gravimetrických základen  a bodů pro sledování neslapových změn tíhového pole Země.</w:t>
            </w:r>
          </w:p>
        </w:tc>
      </w:tr>
    </w:tbl>
    <w:p w:rsidR="006F5B88" w:rsidRPr="00007D50" w:rsidRDefault="006F5B88" w:rsidP="006D4300">
      <w:pPr>
        <w:tabs>
          <w:tab w:val="left" w:pos="567"/>
        </w:tabs>
        <w:spacing w:after="240"/>
      </w:pPr>
    </w:p>
    <w:p w:rsidR="006F5B88" w:rsidRDefault="006F5B88">
      <w:pPr>
        <w:spacing w:after="200"/>
        <w:ind w:left="0"/>
        <w:jc w:val="left"/>
      </w:pPr>
      <w:r>
        <w:br w:type="page"/>
      </w:r>
    </w:p>
    <w:p w:rsidR="006F5B88" w:rsidRDefault="006F5B88" w:rsidP="00745EA8">
      <w:pPr>
        <w:tabs>
          <w:tab w:val="left" w:pos="567"/>
        </w:tabs>
        <w:jc w:val="right"/>
      </w:pPr>
      <w:r>
        <w:lastRenderedPageBreak/>
        <w:t>Příloha č. 3a, strana 1</w:t>
      </w:r>
    </w:p>
    <w:p w:rsidR="006F5B88" w:rsidRDefault="006F5B88" w:rsidP="00745EA8">
      <w:pPr>
        <w:ind w:left="0"/>
        <w:rPr>
          <w:b/>
        </w:rPr>
      </w:pPr>
      <w:r w:rsidRPr="00FC004B">
        <w:rPr>
          <w:b/>
        </w:rPr>
        <w:t>EVROPSKÝ TERESTRICKÝ REFERENČNÍ SYSTÉM</w:t>
      </w:r>
      <w:r>
        <w:rPr>
          <w:b/>
        </w:rPr>
        <w:t xml:space="preserve"> </w:t>
      </w:r>
    </w:p>
    <w:p w:rsidR="006F5B88" w:rsidRDefault="006F5B88" w:rsidP="00745EA8">
      <w:pPr>
        <w:ind w:left="0"/>
        <w:rPr>
          <w:b/>
        </w:rPr>
      </w:pPr>
      <w:r>
        <w:rPr>
          <w:b/>
        </w:rPr>
        <w:t>v epoše 1989.0 a v E</w:t>
      </w:r>
      <w:r w:rsidRPr="001A5D4B">
        <w:rPr>
          <w:b/>
        </w:rPr>
        <w:t>vropském terestrickém referenčním rámci (ETRF) v realizaci 2000 (ETRF2000)</w:t>
      </w:r>
    </w:p>
    <w:p w:rsidR="006F5B88" w:rsidRPr="00B85CBD" w:rsidRDefault="006F5B88" w:rsidP="00745EA8">
      <w:pPr>
        <w:ind w:left="0"/>
        <w:rPr>
          <w:b/>
        </w:rPr>
      </w:pPr>
      <w:r>
        <w:rPr>
          <w:b/>
        </w:rPr>
        <w:t>Z</w:t>
      </w:r>
      <w:r w:rsidRPr="00FC004B">
        <w:rPr>
          <w:b/>
        </w:rPr>
        <w:t xml:space="preserve">kratka </w:t>
      </w:r>
      <w:r w:rsidRPr="00B85CBD">
        <w:t>— systém:</w:t>
      </w:r>
      <w:r>
        <w:rPr>
          <w:b/>
        </w:rPr>
        <w:t xml:space="preserve"> </w:t>
      </w:r>
      <w:r w:rsidRPr="00B85CBD">
        <w:rPr>
          <w:b/>
        </w:rPr>
        <w:t>ETRS89</w:t>
      </w:r>
      <w:r w:rsidRPr="00B85CBD">
        <w:t>, realizace:</w:t>
      </w:r>
      <w:r w:rsidRPr="00B85CBD">
        <w:rPr>
          <w:b/>
        </w:rPr>
        <w:t xml:space="preserve"> ETRF2000</w:t>
      </w:r>
    </w:p>
    <w:p w:rsidR="006F5B88" w:rsidRDefault="006F5B88" w:rsidP="00745EA8">
      <w:pPr>
        <w:ind w:left="0"/>
        <w:rPr>
          <w:b/>
        </w:rPr>
      </w:pPr>
      <w:r w:rsidRPr="00FC004B">
        <w:rPr>
          <w:b/>
        </w:rPr>
        <w:t>Charakteristiky systému:</w:t>
      </w:r>
    </w:p>
    <w:p w:rsidR="006F5B88" w:rsidRPr="00B277EB" w:rsidRDefault="006F5B88" w:rsidP="00745EA8">
      <w:pPr>
        <w:pStyle w:val="Odstavecseseznamem"/>
        <w:numPr>
          <w:ilvl w:val="0"/>
          <w:numId w:val="7"/>
        </w:numPr>
        <w:spacing w:after="240"/>
        <w:ind w:hanging="436"/>
        <w:contextualSpacing/>
        <w:rPr>
          <w:b/>
        </w:rPr>
      </w:pPr>
      <w:r w:rsidRPr="00B277EB">
        <w:t>Referenčním elipsoidem je elipsoid geodetického referenčního systému 1980 (GRS80) s konstantami a = 6378137 m, f = 1:298,257222101, kde "a" je délka hlavní poloosy a "f" je zploštění.</w:t>
      </w:r>
    </w:p>
    <w:p w:rsidR="006F5B88" w:rsidRDefault="006F5B88" w:rsidP="00745EA8">
      <w:pPr>
        <w:pStyle w:val="Odstavecseseznamem"/>
        <w:numPr>
          <w:ilvl w:val="0"/>
          <w:numId w:val="7"/>
        </w:numPr>
        <w:spacing w:after="240"/>
        <w:ind w:hanging="436"/>
        <w:contextualSpacing/>
      </w:pPr>
      <w:r w:rsidRPr="00B277EB">
        <w:t>Systém je určen technologiemi kosmické geodézie a konstantami, které jsou součástí programů mezinárodních zpracovatelských center</w:t>
      </w:r>
      <w:r>
        <w:rPr>
          <w:color w:val="FF0000"/>
        </w:rPr>
        <w:t>.</w:t>
      </w:r>
    </w:p>
    <w:p w:rsidR="006F5B88" w:rsidRPr="00B277EB" w:rsidRDefault="006F5B88" w:rsidP="00745EA8">
      <w:pPr>
        <w:pStyle w:val="Odstavecseseznamem"/>
        <w:numPr>
          <w:ilvl w:val="0"/>
          <w:numId w:val="7"/>
        </w:numPr>
        <w:spacing w:after="240"/>
        <w:ind w:hanging="436"/>
        <w:contextualSpacing/>
      </w:pPr>
      <w:r>
        <w:t xml:space="preserve">Na území ČR je systém realizován </w:t>
      </w:r>
      <w:r w:rsidRPr="00B277EB">
        <w:t>souborem geocentrických souřadnic vybraných bodů geodetických základů, jejichž souřadnice byly vztaženy k epoše 1989.0 a</w:t>
      </w:r>
      <w:r>
        <w:t> </w:t>
      </w:r>
      <w:r w:rsidRPr="00B277EB">
        <w:t>evropskému terestrickému referenčnímu rámci (ETRF) v realizaci 2000 (ETRF2000)</w:t>
      </w:r>
      <w:r>
        <w:rPr>
          <w:color w:val="FF0000"/>
        </w:rPr>
        <w:t>.</w:t>
      </w:r>
    </w:p>
    <w:p w:rsidR="006F5B88" w:rsidRPr="000C6498" w:rsidRDefault="006F5B88" w:rsidP="00745EA8">
      <w:pPr>
        <w:ind w:left="0"/>
        <w:rPr>
          <w:i/>
        </w:rPr>
      </w:pPr>
      <w:r>
        <w:rPr>
          <w:b/>
        </w:rPr>
        <w:t>O</w:t>
      </w:r>
      <w:r w:rsidRPr="00307502">
        <w:rPr>
          <w:b/>
        </w:rPr>
        <w:t xml:space="preserve">značení </w:t>
      </w:r>
      <w:proofErr w:type="gramStart"/>
      <w:r w:rsidRPr="00307502">
        <w:rPr>
          <w:b/>
        </w:rPr>
        <w:t>souřadnic</w:t>
      </w:r>
      <w:r>
        <w:rPr>
          <w:b/>
        </w:rPr>
        <w:t xml:space="preserve">:   φ, λ, h  </w:t>
      </w:r>
      <w:r w:rsidRPr="00B85CBD">
        <w:rPr>
          <w:b/>
        </w:rPr>
        <w:t>(</w:t>
      </w:r>
      <w:r w:rsidRPr="00194579">
        <w:t>elipsoidická</w:t>
      </w:r>
      <w:proofErr w:type="gramEnd"/>
      <w:r w:rsidRPr="00194579">
        <w:t xml:space="preserve"> šířka, délka a výška; je povoleno </w:t>
      </w:r>
      <w:proofErr w:type="gramStart"/>
      <w:r w:rsidRPr="00194579">
        <w:t>též</w:t>
      </w:r>
      <w:r w:rsidRPr="00B85CBD">
        <w:rPr>
          <w:b/>
        </w:rPr>
        <w:t xml:space="preserve"> </w:t>
      </w:r>
      <w:r w:rsidRPr="00D31B5B">
        <w:rPr>
          <w:b/>
        </w:rPr>
        <w:t>B, L, h</w:t>
      </w:r>
      <w:r>
        <w:rPr>
          <w:b/>
        </w:rPr>
        <w:t>,</w:t>
      </w:r>
      <w:r w:rsidRPr="00EC2D00">
        <w:rPr>
          <w:b/>
        </w:rPr>
        <w:t>)</w:t>
      </w:r>
      <w:proofErr w:type="gramEnd"/>
    </w:p>
    <w:p w:rsidR="006F5B88" w:rsidRDefault="006F5B88" w:rsidP="00745EA8">
      <w:pPr>
        <w:ind w:left="0"/>
        <w:rPr>
          <w:b/>
        </w:rPr>
      </w:pPr>
      <w:r>
        <w:rPr>
          <w:b/>
        </w:rPr>
        <w:t>Kódy ETRS89 v registru EPSG:</w:t>
      </w:r>
    </w:p>
    <w:p w:rsidR="006F5B88" w:rsidRPr="00285C6A" w:rsidRDefault="006F5B88" w:rsidP="00745EA8">
      <w:pPr>
        <w:pStyle w:val="Odstavecseseznamem"/>
        <w:numPr>
          <w:ilvl w:val="0"/>
          <w:numId w:val="6"/>
        </w:numPr>
        <w:spacing w:after="0"/>
        <w:ind w:left="709" w:hanging="425"/>
        <w:contextualSpacing/>
        <w:jc w:val="left"/>
      </w:pPr>
      <w:r>
        <w:rPr>
          <w:b/>
        </w:rPr>
        <w:t xml:space="preserve">4937 </w:t>
      </w:r>
      <w:r>
        <w:t xml:space="preserve">– </w:t>
      </w:r>
      <w:r w:rsidRPr="006A4624">
        <w:rPr>
          <w:b/>
        </w:rPr>
        <w:t xml:space="preserve">kód odpovídá definici </w:t>
      </w:r>
      <w:r>
        <w:rPr>
          <w:b/>
        </w:rPr>
        <w:t xml:space="preserve">ETRS89 vyjádřeného elipsoidickými souřadnicemi </w:t>
      </w:r>
      <w:r w:rsidRPr="00285C6A">
        <w:rPr>
          <w:b/>
        </w:rPr>
        <w:t>φ, λ, h</w:t>
      </w:r>
    </w:p>
    <w:p w:rsidR="006F5B88" w:rsidRDefault="006F5B88" w:rsidP="00745EA8">
      <w:pPr>
        <w:pStyle w:val="Odstavecseseznamem"/>
        <w:numPr>
          <w:ilvl w:val="0"/>
          <w:numId w:val="6"/>
        </w:numPr>
        <w:spacing w:after="0"/>
        <w:ind w:left="709" w:hanging="425"/>
        <w:contextualSpacing/>
        <w:jc w:val="left"/>
      </w:pPr>
      <w:r>
        <w:t xml:space="preserve">4258 – kód odpovídá 2D modifikaci ETRS89 bez elipsoidické výšky: vyjádřen pouze </w:t>
      </w:r>
      <w:r w:rsidRPr="00285C6A">
        <w:t>elipsoidickými souřadnicemi</w:t>
      </w:r>
      <w:r>
        <w:t xml:space="preserve"> </w:t>
      </w:r>
      <w:r w:rsidRPr="00C906E7">
        <w:t>φ, λ</w:t>
      </w:r>
      <w:r>
        <w:t>.</w:t>
      </w:r>
    </w:p>
    <w:p w:rsidR="006F5B88" w:rsidRDefault="006F5B88" w:rsidP="00745EA8">
      <w:pPr>
        <w:pStyle w:val="Odstavecseseznamem"/>
        <w:numPr>
          <w:ilvl w:val="0"/>
          <w:numId w:val="6"/>
        </w:numPr>
        <w:spacing w:after="0"/>
        <w:ind w:left="709" w:hanging="425"/>
        <w:contextualSpacing/>
        <w:jc w:val="left"/>
      </w:pPr>
      <w:r>
        <w:t>4936 – kód odpovídá vyjádření ETRS89 pomocí kartézských souřadnic X, Y, Z</w:t>
      </w:r>
    </w:p>
    <w:p w:rsidR="006F5B88" w:rsidRPr="005D60A9" w:rsidRDefault="006F5B88" w:rsidP="002D1CE5">
      <w:pPr>
        <w:pStyle w:val="Odstavecseseznamem"/>
        <w:numPr>
          <w:ilvl w:val="0"/>
          <w:numId w:val="0"/>
        </w:numPr>
        <w:tabs>
          <w:tab w:val="left" w:pos="567"/>
        </w:tabs>
        <w:ind w:left="780"/>
        <w:rPr>
          <w:b/>
        </w:rPr>
      </w:pPr>
    </w:p>
    <w:p w:rsidR="006F5B88" w:rsidRDefault="006F5B88" w:rsidP="00745EA8">
      <w:pPr>
        <w:rPr>
          <w:b/>
        </w:rPr>
      </w:pPr>
      <w:r>
        <w:rPr>
          <w:b/>
        </w:rPr>
        <w:br w:type="page"/>
      </w:r>
    </w:p>
    <w:p w:rsidR="006F5B88" w:rsidRDefault="006F5B88" w:rsidP="00A766DA">
      <w:pPr>
        <w:spacing w:after="200"/>
        <w:ind w:left="0"/>
        <w:jc w:val="right"/>
      </w:pPr>
      <w:r>
        <w:lastRenderedPageBreak/>
        <w:t>Příloha č. 3a, strana 2</w:t>
      </w:r>
    </w:p>
    <w:p w:rsidR="006F5B88" w:rsidRDefault="006F5B88" w:rsidP="00A766DA">
      <w:pPr>
        <w:ind w:left="0"/>
        <w:rPr>
          <w:b/>
        </w:rPr>
      </w:pPr>
      <w:r w:rsidRPr="00AA22F0">
        <w:rPr>
          <w:b/>
          <w:u w:val="single"/>
        </w:rPr>
        <w:t xml:space="preserve">Souřadnicové systémy </w:t>
      </w:r>
      <w:r w:rsidR="005F523A">
        <w:rPr>
          <w:b/>
          <w:u w:val="single"/>
        </w:rPr>
        <w:t>na bázi</w:t>
      </w:r>
      <w:r w:rsidR="005F523A" w:rsidRPr="005F523A">
        <w:rPr>
          <w:b/>
          <w:u w:val="single"/>
        </w:rPr>
        <w:t xml:space="preserve"> </w:t>
      </w:r>
      <w:r w:rsidRPr="005F523A">
        <w:rPr>
          <w:b/>
          <w:u w:val="single"/>
        </w:rPr>
        <w:t xml:space="preserve">variant </w:t>
      </w:r>
      <w:r w:rsidRPr="00AA22F0">
        <w:rPr>
          <w:b/>
          <w:u w:val="single"/>
        </w:rPr>
        <w:t>kartografických zobrazení ETRS89 do roviny</w:t>
      </w:r>
      <w:r w:rsidRPr="00AA22F0">
        <w:rPr>
          <w:b/>
        </w:rPr>
        <w:t>:</w:t>
      </w:r>
    </w:p>
    <w:p w:rsidR="006F5B88" w:rsidRPr="00B66019" w:rsidRDefault="006F5B88" w:rsidP="00A766DA">
      <w:pPr>
        <w:spacing w:after="200"/>
        <w:ind w:left="0"/>
        <w:rPr>
          <w:b/>
          <w:caps/>
        </w:rPr>
      </w:pPr>
      <w:r w:rsidRPr="00B66019">
        <w:rPr>
          <w:b/>
          <w:caps/>
          <w:sz w:val="20"/>
          <w:szCs w:val="20"/>
        </w:rPr>
        <w:t xml:space="preserve">ETRS89 </w:t>
      </w:r>
      <w:r w:rsidRPr="00B66019">
        <w:rPr>
          <w:b/>
          <w:sz w:val="20"/>
          <w:szCs w:val="20"/>
        </w:rPr>
        <w:t>v</w:t>
      </w:r>
      <w:r w:rsidRPr="00B66019">
        <w:rPr>
          <w:b/>
          <w:caps/>
          <w:sz w:val="20"/>
          <w:szCs w:val="20"/>
        </w:rPr>
        <w:t xml:space="preserve"> </w:t>
      </w:r>
      <w:proofErr w:type="spellStart"/>
      <w:r w:rsidRPr="00B66019">
        <w:rPr>
          <w:b/>
          <w:caps/>
          <w:sz w:val="20"/>
          <w:szCs w:val="20"/>
        </w:rPr>
        <w:t>L</w:t>
      </w:r>
      <w:r w:rsidRPr="00B66019">
        <w:rPr>
          <w:b/>
          <w:sz w:val="20"/>
          <w:szCs w:val="20"/>
        </w:rPr>
        <w:t>ambertově</w:t>
      </w:r>
      <w:proofErr w:type="spellEnd"/>
      <w:r w:rsidRPr="00B66019">
        <w:rPr>
          <w:b/>
          <w:sz w:val="20"/>
          <w:szCs w:val="20"/>
        </w:rPr>
        <w:t xml:space="preserve"> azimutálním stejnoplochém zobrazení</w:t>
      </w:r>
      <w:r>
        <w:rPr>
          <w:b/>
          <w:sz w:val="20"/>
          <w:szCs w:val="20"/>
        </w:rPr>
        <w:t> </w:t>
      </w:r>
      <w:r w:rsidR="00271DE3" w:rsidRPr="002E3104">
        <w:rPr>
          <w:vertAlign w:val="superscript"/>
        </w:rPr>
        <w:fldChar w:fldCharType="begin"/>
      </w:r>
      <w:r w:rsidR="006E2C8B" w:rsidRPr="002E3104">
        <w:rPr>
          <w:vertAlign w:val="superscript"/>
        </w:rPr>
        <w:instrText xml:space="preserve"> NOTEREF _Ref429061109 \h  \* MERGEFORMAT </w:instrText>
      </w:r>
      <w:r w:rsidR="00271DE3" w:rsidRPr="002E3104">
        <w:rPr>
          <w:vertAlign w:val="superscript"/>
        </w:rPr>
      </w:r>
      <w:r w:rsidR="00271DE3" w:rsidRPr="002E3104">
        <w:rPr>
          <w:vertAlign w:val="superscript"/>
        </w:rPr>
        <w:fldChar w:fldCharType="separate"/>
      </w:r>
      <w:r w:rsidR="0035754E">
        <w:rPr>
          <w:vertAlign w:val="superscript"/>
        </w:rPr>
        <w:t>8</w:t>
      </w:r>
      <w:r w:rsidR="00271DE3" w:rsidRPr="002E3104">
        <w:rPr>
          <w:vertAlign w:val="superscript"/>
        </w:rPr>
        <w:fldChar w:fldCharType="end"/>
      </w:r>
      <w:r>
        <w:rPr>
          <w:vertAlign w:val="superscript"/>
        </w:rPr>
        <w:t>)</w:t>
      </w:r>
    </w:p>
    <w:p w:rsidR="006F5B88" w:rsidRPr="00B66019" w:rsidRDefault="006F5B88" w:rsidP="00A766DA">
      <w:pPr>
        <w:spacing w:after="200"/>
        <w:ind w:left="0"/>
        <w:rPr>
          <w:b/>
        </w:rPr>
      </w:pPr>
      <w:r w:rsidRPr="00B66019">
        <w:rPr>
          <w:b/>
        </w:rPr>
        <w:t>Zkratka:</w:t>
      </w:r>
      <w:r w:rsidRPr="00B66019">
        <w:rPr>
          <w:b/>
        </w:rPr>
        <w:tab/>
        <w:t>ETRS89-LAEA</w:t>
      </w:r>
    </w:p>
    <w:p w:rsidR="006F5B88" w:rsidRPr="00B66019" w:rsidRDefault="006F5B88" w:rsidP="00A766DA">
      <w:pPr>
        <w:ind w:left="0"/>
        <w:rPr>
          <w:b/>
        </w:rPr>
      </w:pPr>
      <w:r w:rsidRPr="00B66019">
        <w:rPr>
          <w:b/>
        </w:rPr>
        <w:t>Charakteristiky systému:</w:t>
      </w:r>
    </w:p>
    <w:p w:rsidR="006F5B88" w:rsidRPr="00B66019" w:rsidRDefault="006F5B88" w:rsidP="00A766DA">
      <w:pPr>
        <w:pStyle w:val="Odstavecseseznamem"/>
        <w:numPr>
          <w:ilvl w:val="0"/>
          <w:numId w:val="32"/>
        </w:numPr>
        <w:spacing w:after="240"/>
        <w:contextualSpacing/>
        <w:rPr>
          <w:sz w:val="20"/>
          <w:szCs w:val="20"/>
        </w:rPr>
      </w:pPr>
      <w:r w:rsidRPr="00B66019">
        <w:rPr>
          <w:sz w:val="20"/>
          <w:szCs w:val="20"/>
        </w:rPr>
        <w:t xml:space="preserve">Elipsoid GRS80 se zobrazuje do roviny </w:t>
      </w:r>
      <w:proofErr w:type="spellStart"/>
      <w:r w:rsidRPr="00B66019">
        <w:rPr>
          <w:sz w:val="20"/>
          <w:szCs w:val="20"/>
        </w:rPr>
        <w:t>Lambertovým</w:t>
      </w:r>
      <w:proofErr w:type="spellEnd"/>
      <w:r w:rsidRPr="00B66019">
        <w:rPr>
          <w:sz w:val="20"/>
          <w:szCs w:val="20"/>
        </w:rPr>
        <w:t xml:space="preserve"> azimutálním stejnoplochým zobrazením </w:t>
      </w:r>
    </w:p>
    <w:p w:rsidR="006F5B88" w:rsidRPr="00B66019" w:rsidRDefault="006F5B88" w:rsidP="00A766DA">
      <w:pPr>
        <w:pStyle w:val="Odstavecseseznamem"/>
        <w:numPr>
          <w:ilvl w:val="0"/>
          <w:numId w:val="32"/>
        </w:numPr>
        <w:spacing w:after="240"/>
        <w:contextualSpacing/>
        <w:rPr>
          <w:sz w:val="20"/>
          <w:szCs w:val="20"/>
        </w:rPr>
      </w:pPr>
      <w:r w:rsidRPr="00B66019">
        <w:rPr>
          <w:sz w:val="20"/>
          <w:szCs w:val="20"/>
        </w:rPr>
        <w:t xml:space="preserve">Počátek zobrazení: </w:t>
      </w:r>
      <w:proofErr w:type="spellStart"/>
      <w:r w:rsidRPr="00B66019">
        <w:rPr>
          <w:sz w:val="20"/>
          <w:szCs w:val="20"/>
        </w:rPr>
        <w:t>φ</w:t>
      </w:r>
      <w:r w:rsidRPr="00B66019">
        <w:rPr>
          <w:sz w:val="20"/>
          <w:szCs w:val="20"/>
          <w:vertAlign w:val="subscript"/>
        </w:rPr>
        <w:t>o</w:t>
      </w:r>
      <w:proofErr w:type="spellEnd"/>
      <w:r w:rsidRPr="00B66019">
        <w:rPr>
          <w:sz w:val="20"/>
          <w:szCs w:val="20"/>
        </w:rPr>
        <w:t xml:space="preserve"> = 52° , </w:t>
      </w:r>
      <w:proofErr w:type="spellStart"/>
      <w:r w:rsidRPr="00B66019">
        <w:rPr>
          <w:sz w:val="20"/>
          <w:szCs w:val="20"/>
        </w:rPr>
        <w:t>λ</w:t>
      </w:r>
      <w:r w:rsidRPr="00B66019">
        <w:rPr>
          <w:sz w:val="20"/>
          <w:szCs w:val="20"/>
          <w:vertAlign w:val="subscript"/>
        </w:rPr>
        <w:t>o</w:t>
      </w:r>
      <w:proofErr w:type="spellEnd"/>
      <w:r w:rsidRPr="00B66019">
        <w:rPr>
          <w:sz w:val="20"/>
          <w:szCs w:val="20"/>
          <w:vertAlign w:val="subscript"/>
        </w:rPr>
        <w:t xml:space="preserve"> </w:t>
      </w:r>
      <w:r w:rsidRPr="00B66019">
        <w:rPr>
          <w:sz w:val="20"/>
          <w:szCs w:val="20"/>
        </w:rPr>
        <w:t xml:space="preserve">= 10°, osa Y je obrazem poledníku </w:t>
      </w:r>
      <w:proofErr w:type="spellStart"/>
      <w:r w:rsidRPr="00B66019">
        <w:rPr>
          <w:sz w:val="20"/>
          <w:szCs w:val="20"/>
        </w:rPr>
        <w:t>λ</w:t>
      </w:r>
      <w:r w:rsidRPr="00B66019">
        <w:rPr>
          <w:sz w:val="20"/>
          <w:szCs w:val="20"/>
          <w:vertAlign w:val="subscript"/>
        </w:rPr>
        <w:t>o</w:t>
      </w:r>
      <w:proofErr w:type="spellEnd"/>
      <w:r w:rsidRPr="00B66019">
        <w:rPr>
          <w:sz w:val="20"/>
          <w:szCs w:val="20"/>
        </w:rPr>
        <w:t>, osa X je na ni kolmá</w:t>
      </w:r>
    </w:p>
    <w:p w:rsidR="006F5B88" w:rsidRPr="00B66019" w:rsidRDefault="006F5B88" w:rsidP="00A766DA">
      <w:pPr>
        <w:pStyle w:val="Odstavecseseznamem"/>
        <w:numPr>
          <w:ilvl w:val="0"/>
          <w:numId w:val="32"/>
        </w:numPr>
        <w:spacing w:after="200"/>
        <w:rPr>
          <w:sz w:val="20"/>
          <w:szCs w:val="20"/>
        </w:rPr>
      </w:pPr>
      <w:r w:rsidRPr="00B66019">
        <w:rPr>
          <w:sz w:val="20"/>
          <w:szCs w:val="20"/>
        </w:rPr>
        <w:t>Posun počátku rovinných souřadnic: Y = 3210 km, X = 4321 km</w:t>
      </w:r>
    </w:p>
    <w:p w:rsidR="006F5B88" w:rsidRPr="00B66019" w:rsidRDefault="006F5B88" w:rsidP="00A766DA">
      <w:pPr>
        <w:ind w:left="0"/>
        <w:rPr>
          <w:b/>
        </w:rPr>
      </w:pPr>
      <w:r w:rsidRPr="00B66019">
        <w:rPr>
          <w:b/>
        </w:rPr>
        <w:t>Označení souřadnic:</w:t>
      </w:r>
      <w:r w:rsidRPr="00B66019">
        <w:rPr>
          <w:b/>
        </w:rPr>
        <w:tab/>
        <w:t xml:space="preserve">Y </w:t>
      </w:r>
      <w:r w:rsidRPr="00B66019">
        <w:t>(směr sever),</w:t>
      </w:r>
      <w:r w:rsidRPr="00B66019">
        <w:rPr>
          <w:b/>
        </w:rPr>
        <w:t xml:space="preserve"> X </w:t>
      </w:r>
      <w:r w:rsidRPr="00B66019">
        <w:t>(směr východ)</w:t>
      </w:r>
    </w:p>
    <w:p w:rsidR="006F5B88" w:rsidRPr="00B66019" w:rsidRDefault="006F5B88" w:rsidP="00A766DA">
      <w:pPr>
        <w:ind w:left="0"/>
        <w:rPr>
          <w:b/>
        </w:rPr>
      </w:pPr>
      <w:r w:rsidRPr="00B66019">
        <w:rPr>
          <w:b/>
        </w:rPr>
        <w:t>Kód v registru EPSG:</w:t>
      </w:r>
      <w:r w:rsidRPr="00B66019">
        <w:rPr>
          <w:b/>
        </w:rPr>
        <w:tab/>
      </w:r>
      <w:r w:rsidRPr="00B66019">
        <w:t>3035</w:t>
      </w:r>
    </w:p>
    <w:p w:rsidR="006F5B88" w:rsidRPr="00B66019" w:rsidRDefault="006F5B88" w:rsidP="00A766DA">
      <w:pPr>
        <w:spacing w:after="200"/>
        <w:ind w:left="0"/>
        <w:rPr>
          <w:b/>
          <w:caps/>
        </w:rPr>
      </w:pPr>
    </w:p>
    <w:p w:rsidR="006F5B88" w:rsidRPr="00B66019" w:rsidRDefault="006F5B88" w:rsidP="00A766DA">
      <w:pPr>
        <w:spacing w:after="200"/>
        <w:ind w:left="0"/>
        <w:rPr>
          <w:b/>
          <w:caps/>
          <w:sz w:val="21"/>
          <w:szCs w:val="21"/>
        </w:rPr>
      </w:pPr>
      <w:r w:rsidRPr="00B66019">
        <w:rPr>
          <w:b/>
          <w:caps/>
          <w:sz w:val="21"/>
          <w:szCs w:val="21"/>
        </w:rPr>
        <w:t xml:space="preserve">ETRS89 </w:t>
      </w:r>
      <w:r w:rsidRPr="00B66019">
        <w:rPr>
          <w:b/>
          <w:sz w:val="21"/>
          <w:szCs w:val="21"/>
        </w:rPr>
        <w:t>v</w:t>
      </w:r>
      <w:r w:rsidRPr="00B66019">
        <w:rPr>
          <w:b/>
          <w:caps/>
          <w:sz w:val="21"/>
          <w:szCs w:val="21"/>
        </w:rPr>
        <w:t xml:space="preserve"> </w:t>
      </w:r>
      <w:proofErr w:type="spellStart"/>
      <w:r w:rsidRPr="00B66019">
        <w:rPr>
          <w:b/>
          <w:caps/>
          <w:sz w:val="21"/>
          <w:szCs w:val="21"/>
        </w:rPr>
        <w:t>L</w:t>
      </w:r>
      <w:r w:rsidRPr="00B66019">
        <w:rPr>
          <w:b/>
          <w:sz w:val="21"/>
          <w:szCs w:val="21"/>
        </w:rPr>
        <w:t>ambertově</w:t>
      </w:r>
      <w:proofErr w:type="spellEnd"/>
      <w:r w:rsidRPr="00B66019">
        <w:rPr>
          <w:b/>
          <w:sz w:val="21"/>
          <w:szCs w:val="21"/>
        </w:rPr>
        <w:t xml:space="preserve"> konformním kuželovém </w:t>
      </w:r>
      <w:r w:rsidRPr="00B66019">
        <w:rPr>
          <w:b/>
          <w:sz w:val="20"/>
          <w:szCs w:val="20"/>
        </w:rPr>
        <w:t>zobrazení</w:t>
      </w:r>
      <w:r>
        <w:rPr>
          <w:b/>
          <w:sz w:val="20"/>
          <w:szCs w:val="20"/>
        </w:rPr>
        <w:t> </w:t>
      </w:r>
      <w:r w:rsidR="00271DE3" w:rsidRPr="002E3104">
        <w:rPr>
          <w:vertAlign w:val="superscript"/>
        </w:rPr>
        <w:fldChar w:fldCharType="begin"/>
      </w:r>
      <w:r w:rsidR="006E2C8B" w:rsidRPr="002E3104">
        <w:rPr>
          <w:vertAlign w:val="superscript"/>
        </w:rPr>
        <w:instrText xml:space="preserve"> NOTEREF _Ref429061197 \h  \* MERGEFORMAT </w:instrText>
      </w:r>
      <w:r w:rsidR="00271DE3" w:rsidRPr="002E3104">
        <w:rPr>
          <w:vertAlign w:val="superscript"/>
        </w:rPr>
      </w:r>
      <w:r w:rsidR="00271DE3" w:rsidRPr="002E3104">
        <w:rPr>
          <w:vertAlign w:val="superscript"/>
        </w:rPr>
        <w:fldChar w:fldCharType="separate"/>
      </w:r>
      <w:r w:rsidR="0035754E">
        <w:rPr>
          <w:vertAlign w:val="superscript"/>
        </w:rPr>
        <w:t>9</w:t>
      </w:r>
      <w:r w:rsidR="00271DE3" w:rsidRPr="002E3104">
        <w:rPr>
          <w:vertAlign w:val="superscript"/>
        </w:rPr>
        <w:fldChar w:fldCharType="end"/>
      </w:r>
      <w:r w:rsidRPr="00043236">
        <w:rPr>
          <w:vertAlign w:val="superscript"/>
        </w:rPr>
        <w:t>)</w:t>
      </w:r>
    </w:p>
    <w:p w:rsidR="006F5B88" w:rsidRPr="00B66019" w:rsidRDefault="006F5B88" w:rsidP="00A766DA">
      <w:pPr>
        <w:spacing w:after="200"/>
        <w:ind w:left="0"/>
        <w:rPr>
          <w:b/>
        </w:rPr>
      </w:pPr>
      <w:r w:rsidRPr="00B66019">
        <w:rPr>
          <w:b/>
        </w:rPr>
        <w:t>Zkratka:</w:t>
      </w:r>
      <w:r w:rsidRPr="00B66019">
        <w:rPr>
          <w:b/>
        </w:rPr>
        <w:tab/>
        <w:t>ETRS89-LCC</w:t>
      </w:r>
    </w:p>
    <w:p w:rsidR="006F5B88" w:rsidRPr="00B66019" w:rsidRDefault="006F5B88" w:rsidP="00A766DA">
      <w:pPr>
        <w:ind w:left="0"/>
        <w:rPr>
          <w:b/>
        </w:rPr>
      </w:pPr>
      <w:r w:rsidRPr="00B66019">
        <w:rPr>
          <w:b/>
        </w:rPr>
        <w:t>Charakteristiky systému:</w:t>
      </w:r>
    </w:p>
    <w:p w:rsidR="006F5B88" w:rsidRPr="00B66019" w:rsidRDefault="006F5B88" w:rsidP="00A766DA">
      <w:pPr>
        <w:pStyle w:val="Odstavecseseznamem"/>
        <w:numPr>
          <w:ilvl w:val="0"/>
          <w:numId w:val="34"/>
        </w:numPr>
        <w:spacing w:after="240"/>
        <w:contextualSpacing/>
        <w:rPr>
          <w:sz w:val="20"/>
          <w:szCs w:val="20"/>
        </w:rPr>
      </w:pPr>
      <w:r w:rsidRPr="00B66019">
        <w:rPr>
          <w:sz w:val="20"/>
          <w:szCs w:val="20"/>
        </w:rPr>
        <w:t xml:space="preserve">Elipsoid GRS80 se zobrazuje do roviny </w:t>
      </w:r>
      <w:proofErr w:type="spellStart"/>
      <w:r w:rsidRPr="00B66019">
        <w:rPr>
          <w:sz w:val="20"/>
          <w:szCs w:val="20"/>
        </w:rPr>
        <w:t>Lambertovým</w:t>
      </w:r>
      <w:proofErr w:type="spellEnd"/>
      <w:r w:rsidRPr="00B66019">
        <w:rPr>
          <w:sz w:val="20"/>
          <w:szCs w:val="20"/>
        </w:rPr>
        <w:t xml:space="preserve"> kuželovým konformním zobrazením</w:t>
      </w:r>
    </w:p>
    <w:p w:rsidR="006F5B88" w:rsidRPr="00B66019" w:rsidRDefault="006F5B88" w:rsidP="00A766DA">
      <w:pPr>
        <w:pStyle w:val="Odstavecseseznamem"/>
        <w:numPr>
          <w:ilvl w:val="0"/>
          <w:numId w:val="34"/>
        </w:numPr>
        <w:spacing w:after="240"/>
        <w:contextualSpacing/>
        <w:rPr>
          <w:sz w:val="20"/>
          <w:szCs w:val="20"/>
        </w:rPr>
      </w:pPr>
      <w:r w:rsidRPr="00B66019">
        <w:rPr>
          <w:sz w:val="20"/>
          <w:szCs w:val="20"/>
        </w:rPr>
        <w:t xml:space="preserve">Počátek zobrazení: </w:t>
      </w:r>
      <w:proofErr w:type="spellStart"/>
      <w:r w:rsidRPr="00B66019">
        <w:rPr>
          <w:sz w:val="20"/>
          <w:szCs w:val="20"/>
        </w:rPr>
        <w:t>φ</w:t>
      </w:r>
      <w:r w:rsidRPr="00B66019">
        <w:rPr>
          <w:sz w:val="20"/>
          <w:szCs w:val="20"/>
          <w:vertAlign w:val="subscript"/>
        </w:rPr>
        <w:t>o</w:t>
      </w:r>
      <w:proofErr w:type="spellEnd"/>
      <w:r w:rsidRPr="00B66019">
        <w:rPr>
          <w:sz w:val="20"/>
          <w:szCs w:val="20"/>
        </w:rPr>
        <w:t xml:space="preserve"> = 52°, </w:t>
      </w:r>
      <w:proofErr w:type="spellStart"/>
      <w:r w:rsidRPr="00B66019">
        <w:rPr>
          <w:sz w:val="20"/>
          <w:szCs w:val="20"/>
        </w:rPr>
        <w:t>λ</w:t>
      </w:r>
      <w:r w:rsidRPr="00B66019">
        <w:rPr>
          <w:sz w:val="20"/>
          <w:szCs w:val="20"/>
          <w:vertAlign w:val="subscript"/>
        </w:rPr>
        <w:t>o</w:t>
      </w:r>
      <w:proofErr w:type="spellEnd"/>
      <w:r w:rsidRPr="00B66019">
        <w:rPr>
          <w:sz w:val="20"/>
          <w:szCs w:val="20"/>
          <w:vertAlign w:val="subscript"/>
        </w:rPr>
        <w:t xml:space="preserve"> </w:t>
      </w:r>
      <w:r w:rsidRPr="00B66019">
        <w:rPr>
          <w:sz w:val="20"/>
          <w:szCs w:val="20"/>
        </w:rPr>
        <w:t xml:space="preserve">= 10°, osa N je obrazem poledníku </w:t>
      </w:r>
      <w:proofErr w:type="spellStart"/>
      <w:r w:rsidRPr="00B66019">
        <w:rPr>
          <w:sz w:val="20"/>
          <w:szCs w:val="20"/>
        </w:rPr>
        <w:t>λ</w:t>
      </w:r>
      <w:r w:rsidRPr="00B66019">
        <w:rPr>
          <w:sz w:val="20"/>
          <w:szCs w:val="20"/>
          <w:vertAlign w:val="subscript"/>
        </w:rPr>
        <w:t>o</w:t>
      </w:r>
      <w:proofErr w:type="spellEnd"/>
      <w:r w:rsidRPr="00B66019">
        <w:rPr>
          <w:sz w:val="20"/>
          <w:szCs w:val="20"/>
        </w:rPr>
        <w:t>, osa E je na ni kolmá</w:t>
      </w:r>
    </w:p>
    <w:p w:rsidR="006F5B88" w:rsidRPr="00B66019" w:rsidRDefault="006F5B88" w:rsidP="00A766DA">
      <w:pPr>
        <w:pStyle w:val="Odstavecseseznamem"/>
        <w:numPr>
          <w:ilvl w:val="0"/>
          <w:numId w:val="34"/>
        </w:numPr>
        <w:spacing w:after="240"/>
        <w:contextualSpacing/>
        <w:rPr>
          <w:sz w:val="20"/>
          <w:szCs w:val="20"/>
        </w:rPr>
      </w:pPr>
      <w:r w:rsidRPr="00B66019">
        <w:rPr>
          <w:sz w:val="20"/>
          <w:szCs w:val="20"/>
        </w:rPr>
        <w:t>Nezkreslené rovnoběžky: φ</w:t>
      </w:r>
      <w:r w:rsidRPr="00B66019">
        <w:rPr>
          <w:sz w:val="20"/>
          <w:szCs w:val="20"/>
          <w:vertAlign w:val="subscript"/>
        </w:rPr>
        <w:t>1</w:t>
      </w:r>
      <w:r w:rsidRPr="00B66019">
        <w:rPr>
          <w:sz w:val="20"/>
          <w:szCs w:val="20"/>
        </w:rPr>
        <w:t xml:space="preserve"> = 35°, φ</w:t>
      </w:r>
      <w:r w:rsidRPr="00B66019">
        <w:rPr>
          <w:sz w:val="20"/>
          <w:szCs w:val="20"/>
          <w:vertAlign w:val="subscript"/>
        </w:rPr>
        <w:t>2</w:t>
      </w:r>
      <w:r w:rsidRPr="00B66019">
        <w:rPr>
          <w:sz w:val="20"/>
          <w:szCs w:val="20"/>
        </w:rPr>
        <w:t xml:space="preserve"> = 65°,</w:t>
      </w:r>
    </w:p>
    <w:p w:rsidR="006F5B88" w:rsidRPr="00B66019" w:rsidRDefault="006F5B88" w:rsidP="00A766DA">
      <w:pPr>
        <w:pStyle w:val="Odstavecseseznamem"/>
        <w:numPr>
          <w:ilvl w:val="0"/>
          <w:numId w:val="34"/>
        </w:numPr>
        <w:spacing w:after="200"/>
        <w:rPr>
          <w:sz w:val="20"/>
          <w:szCs w:val="20"/>
        </w:rPr>
      </w:pPr>
      <w:r w:rsidRPr="00B66019">
        <w:rPr>
          <w:sz w:val="20"/>
          <w:szCs w:val="20"/>
        </w:rPr>
        <w:t>Posun počátku rovinných souřadnic: N = 2800 km, E = 4000 km</w:t>
      </w:r>
    </w:p>
    <w:p w:rsidR="006F5B88" w:rsidRPr="00B66019" w:rsidRDefault="006F5B88" w:rsidP="00A766DA">
      <w:pPr>
        <w:ind w:left="0"/>
        <w:rPr>
          <w:b/>
        </w:rPr>
      </w:pPr>
      <w:r w:rsidRPr="00B66019">
        <w:rPr>
          <w:b/>
        </w:rPr>
        <w:t>Označení souřadnic:</w:t>
      </w:r>
      <w:r w:rsidRPr="00B66019">
        <w:rPr>
          <w:b/>
        </w:rPr>
        <w:tab/>
        <w:t xml:space="preserve">N </w:t>
      </w:r>
      <w:r w:rsidRPr="00B66019">
        <w:t>(směr sever),</w:t>
      </w:r>
      <w:r w:rsidRPr="00B66019">
        <w:rPr>
          <w:b/>
        </w:rPr>
        <w:t xml:space="preserve"> E </w:t>
      </w:r>
      <w:r w:rsidRPr="00B66019">
        <w:t>(směr východ)</w:t>
      </w:r>
    </w:p>
    <w:p w:rsidR="006F5B88" w:rsidRPr="00B66019" w:rsidRDefault="006F5B88" w:rsidP="00A766DA">
      <w:pPr>
        <w:ind w:left="0"/>
        <w:rPr>
          <w:b/>
        </w:rPr>
      </w:pPr>
      <w:r w:rsidRPr="00B66019">
        <w:rPr>
          <w:b/>
        </w:rPr>
        <w:t>Kód v registru EPSG:</w:t>
      </w:r>
      <w:r w:rsidRPr="00B66019">
        <w:rPr>
          <w:b/>
        </w:rPr>
        <w:tab/>
      </w:r>
      <w:r w:rsidRPr="00B66019">
        <w:t>3034</w:t>
      </w:r>
    </w:p>
    <w:p w:rsidR="006F5B88" w:rsidRPr="00B66019" w:rsidRDefault="006F5B88" w:rsidP="00A766DA">
      <w:pPr>
        <w:spacing w:after="200"/>
        <w:ind w:left="0"/>
        <w:rPr>
          <w:b/>
          <w:caps/>
        </w:rPr>
      </w:pPr>
    </w:p>
    <w:p w:rsidR="006F5B88" w:rsidRPr="00B66019" w:rsidRDefault="006F5B88" w:rsidP="00A766DA">
      <w:pPr>
        <w:spacing w:after="200"/>
        <w:ind w:left="0"/>
        <w:rPr>
          <w:b/>
          <w:caps/>
        </w:rPr>
      </w:pPr>
      <w:r w:rsidRPr="00B66019">
        <w:rPr>
          <w:b/>
          <w:caps/>
        </w:rPr>
        <w:t xml:space="preserve">ETRS89 </w:t>
      </w:r>
      <w:r w:rsidRPr="00B66019">
        <w:rPr>
          <w:b/>
        </w:rPr>
        <w:t xml:space="preserve">v příčném </w:t>
      </w:r>
      <w:proofErr w:type="spellStart"/>
      <w:r w:rsidRPr="00B66019">
        <w:rPr>
          <w:b/>
        </w:rPr>
        <w:t>Mercatorově</w:t>
      </w:r>
      <w:proofErr w:type="spellEnd"/>
      <w:r w:rsidRPr="00B66019">
        <w:rPr>
          <w:b/>
        </w:rPr>
        <w:t xml:space="preserve"> </w:t>
      </w:r>
      <w:r w:rsidRPr="00B66019">
        <w:rPr>
          <w:b/>
          <w:sz w:val="20"/>
          <w:szCs w:val="20"/>
        </w:rPr>
        <w:t>zobrazení</w:t>
      </w:r>
      <w:r>
        <w:rPr>
          <w:b/>
          <w:sz w:val="20"/>
          <w:szCs w:val="20"/>
        </w:rPr>
        <w:t> </w:t>
      </w:r>
      <w:r w:rsidR="00271DE3">
        <w:fldChar w:fldCharType="begin"/>
      </w:r>
      <w:r w:rsidR="006E2C8B">
        <w:instrText xml:space="preserve"> NOTEREF _Ref429061237 \h  \* MERGEFORMAT </w:instrText>
      </w:r>
      <w:r w:rsidR="00271DE3">
        <w:fldChar w:fldCharType="separate"/>
      </w:r>
      <w:r w:rsidR="0035754E" w:rsidRPr="0035754E">
        <w:rPr>
          <w:vertAlign w:val="superscript"/>
        </w:rPr>
        <w:t>10</w:t>
      </w:r>
      <w:r w:rsidR="00271DE3">
        <w:fldChar w:fldCharType="end"/>
      </w:r>
      <w:r w:rsidRPr="00043236">
        <w:rPr>
          <w:vertAlign w:val="superscript"/>
        </w:rPr>
        <w:t>)</w:t>
      </w:r>
    </w:p>
    <w:p w:rsidR="006F5B88" w:rsidRPr="00B66019" w:rsidRDefault="006F5B88" w:rsidP="00A766DA">
      <w:pPr>
        <w:spacing w:after="0"/>
        <w:ind w:left="0"/>
      </w:pPr>
      <w:r w:rsidRPr="00B66019">
        <w:rPr>
          <w:b/>
        </w:rPr>
        <w:t>Zkratka:</w:t>
      </w:r>
      <w:r w:rsidRPr="00B66019">
        <w:rPr>
          <w:b/>
        </w:rPr>
        <w:tab/>
        <w:t>ETRS89-TMzn</w:t>
      </w:r>
      <w:r w:rsidRPr="00B66019">
        <w:t xml:space="preserve">, </w:t>
      </w:r>
    </w:p>
    <w:p w:rsidR="006F5B88" w:rsidRPr="00B66019" w:rsidRDefault="006F5B88" w:rsidP="00A766DA">
      <w:pPr>
        <w:spacing w:after="200"/>
        <w:ind w:left="0"/>
        <w:rPr>
          <w:b/>
        </w:rPr>
      </w:pPr>
      <w:r w:rsidRPr="00B66019">
        <w:t xml:space="preserve">kde </w:t>
      </w:r>
      <w:proofErr w:type="spellStart"/>
      <w:r w:rsidRPr="00B66019">
        <w:rPr>
          <w:b/>
        </w:rPr>
        <w:t>zn</w:t>
      </w:r>
      <w:proofErr w:type="spellEnd"/>
      <w:r w:rsidRPr="00B66019">
        <w:t xml:space="preserve"> je číslo poledníkového pásu (zóny): pro </w:t>
      </w:r>
      <w:r w:rsidR="00C24E55">
        <w:t>Č</w:t>
      </w:r>
      <w:r w:rsidRPr="00B66019">
        <w:t xml:space="preserve">R </w:t>
      </w:r>
      <w:r w:rsidRPr="00B66019">
        <w:rPr>
          <w:b/>
        </w:rPr>
        <w:t xml:space="preserve">ETRS89-TM33 </w:t>
      </w:r>
      <w:r w:rsidRPr="00B66019">
        <w:t>a</w:t>
      </w:r>
      <w:r w:rsidRPr="00B66019">
        <w:rPr>
          <w:b/>
        </w:rPr>
        <w:t xml:space="preserve"> ETRS89-TM34</w:t>
      </w:r>
    </w:p>
    <w:p w:rsidR="006F5B88" w:rsidRPr="00B66019" w:rsidRDefault="006F5B88" w:rsidP="00A766DA">
      <w:pPr>
        <w:ind w:left="0"/>
        <w:rPr>
          <w:b/>
        </w:rPr>
      </w:pPr>
      <w:r w:rsidRPr="00B66019">
        <w:rPr>
          <w:b/>
        </w:rPr>
        <w:t>Charakteristiky systému:</w:t>
      </w:r>
    </w:p>
    <w:p w:rsidR="006F5B88" w:rsidRPr="00B66019" w:rsidRDefault="006F5B88" w:rsidP="00A766DA">
      <w:pPr>
        <w:pStyle w:val="Odstavecseseznamem"/>
        <w:numPr>
          <w:ilvl w:val="0"/>
          <w:numId w:val="35"/>
        </w:numPr>
        <w:spacing w:after="240"/>
        <w:contextualSpacing/>
        <w:rPr>
          <w:sz w:val="20"/>
          <w:szCs w:val="20"/>
        </w:rPr>
      </w:pPr>
      <w:r w:rsidRPr="00B66019">
        <w:rPr>
          <w:sz w:val="20"/>
          <w:szCs w:val="20"/>
        </w:rPr>
        <w:t xml:space="preserve">Elipsoid GRS80 se zobrazuje do roviny </w:t>
      </w:r>
      <w:proofErr w:type="spellStart"/>
      <w:r w:rsidRPr="00B66019">
        <w:rPr>
          <w:sz w:val="20"/>
          <w:szCs w:val="20"/>
        </w:rPr>
        <w:t>Mercatorovým</w:t>
      </w:r>
      <w:proofErr w:type="spellEnd"/>
      <w:r w:rsidRPr="00B66019">
        <w:rPr>
          <w:sz w:val="20"/>
          <w:szCs w:val="20"/>
        </w:rPr>
        <w:t xml:space="preserve"> příčným válcovým konformním zobrazením poledníkových pásů (UTM zobrazením) v </w:t>
      </w:r>
      <w:r w:rsidRPr="005F523A">
        <w:rPr>
          <w:sz w:val="20"/>
          <w:szCs w:val="20"/>
        </w:rPr>
        <w:t>příslušném 6stupňovém</w:t>
      </w:r>
      <w:r w:rsidRPr="00B66019">
        <w:rPr>
          <w:sz w:val="20"/>
          <w:szCs w:val="20"/>
        </w:rPr>
        <w:t xml:space="preserve"> poledníkovém pásu</w:t>
      </w:r>
    </w:p>
    <w:p w:rsidR="006F5B88" w:rsidRPr="00B66019" w:rsidRDefault="006F5B88" w:rsidP="00A766DA">
      <w:pPr>
        <w:pStyle w:val="Odstavecseseznamem"/>
        <w:numPr>
          <w:ilvl w:val="0"/>
          <w:numId w:val="35"/>
        </w:numPr>
        <w:spacing w:after="240"/>
        <w:contextualSpacing/>
        <w:rPr>
          <w:sz w:val="20"/>
          <w:szCs w:val="20"/>
        </w:rPr>
      </w:pPr>
      <w:r w:rsidRPr="00B66019">
        <w:rPr>
          <w:sz w:val="20"/>
          <w:szCs w:val="20"/>
        </w:rPr>
        <w:t xml:space="preserve">Počátek zobrazení: </w:t>
      </w:r>
      <w:proofErr w:type="spellStart"/>
      <w:r w:rsidRPr="00B66019">
        <w:rPr>
          <w:sz w:val="20"/>
          <w:szCs w:val="20"/>
        </w:rPr>
        <w:t>φ</w:t>
      </w:r>
      <w:r w:rsidRPr="00B66019">
        <w:rPr>
          <w:sz w:val="20"/>
          <w:szCs w:val="20"/>
          <w:vertAlign w:val="subscript"/>
        </w:rPr>
        <w:t>o</w:t>
      </w:r>
      <w:proofErr w:type="spellEnd"/>
      <w:r w:rsidRPr="00B66019">
        <w:rPr>
          <w:sz w:val="20"/>
          <w:szCs w:val="20"/>
        </w:rPr>
        <w:t xml:space="preserve"> = 0°, </w:t>
      </w:r>
      <w:proofErr w:type="spellStart"/>
      <w:r w:rsidRPr="00B66019">
        <w:rPr>
          <w:sz w:val="20"/>
          <w:szCs w:val="20"/>
        </w:rPr>
        <w:t>λ</w:t>
      </w:r>
      <w:r w:rsidRPr="00B66019">
        <w:rPr>
          <w:sz w:val="20"/>
          <w:szCs w:val="20"/>
          <w:vertAlign w:val="subscript"/>
        </w:rPr>
        <w:t>o</w:t>
      </w:r>
      <w:proofErr w:type="spellEnd"/>
      <w:r w:rsidRPr="00B66019">
        <w:rPr>
          <w:sz w:val="20"/>
          <w:szCs w:val="20"/>
          <w:vertAlign w:val="subscript"/>
        </w:rPr>
        <w:t xml:space="preserve"> </w:t>
      </w:r>
      <w:r w:rsidRPr="00B66019">
        <w:rPr>
          <w:sz w:val="20"/>
          <w:szCs w:val="20"/>
        </w:rPr>
        <w:t xml:space="preserve">= 15° (pro ETRS89-TM33) resp. </w:t>
      </w:r>
      <w:proofErr w:type="spellStart"/>
      <w:r w:rsidRPr="00B66019">
        <w:rPr>
          <w:sz w:val="20"/>
          <w:szCs w:val="20"/>
        </w:rPr>
        <w:t>λ</w:t>
      </w:r>
      <w:r w:rsidRPr="00B66019">
        <w:rPr>
          <w:sz w:val="20"/>
          <w:szCs w:val="20"/>
          <w:vertAlign w:val="subscript"/>
        </w:rPr>
        <w:t>o</w:t>
      </w:r>
      <w:proofErr w:type="spellEnd"/>
      <w:r w:rsidRPr="00B66019">
        <w:rPr>
          <w:sz w:val="20"/>
          <w:szCs w:val="20"/>
          <w:vertAlign w:val="subscript"/>
        </w:rPr>
        <w:t xml:space="preserve"> </w:t>
      </w:r>
      <w:r w:rsidRPr="00B66019">
        <w:rPr>
          <w:sz w:val="20"/>
          <w:szCs w:val="20"/>
        </w:rPr>
        <w:t xml:space="preserve">= 21° (pro ETRS89-TM34), osa N je obrazem poledníku </w:t>
      </w:r>
      <w:proofErr w:type="spellStart"/>
      <w:r w:rsidR="005F523A" w:rsidRPr="00B66019">
        <w:rPr>
          <w:sz w:val="20"/>
          <w:szCs w:val="20"/>
        </w:rPr>
        <w:t>λ</w:t>
      </w:r>
      <w:r w:rsidR="005F523A" w:rsidRPr="00B66019">
        <w:rPr>
          <w:sz w:val="20"/>
          <w:szCs w:val="20"/>
          <w:vertAlign w:val="subscript"/>
        </w:rPr>
        <w:t>o</w:t>
      </w:r>
      <w:proofErr w:type="spellEnd"/>
      <w:r w:rsidRPr="00B66019">
        <w:rPr>
          <w:sz w:val="20"/>
          <w:szCs w:val="20"/>
        </w:rPr>
        <w:t>, osa E je na ni kolmá</w:t>
      </w:r>
    </w:p>
    <w:p w:rsidR="006F5B88" w:rsidRPr="00B66019" w:rsidRDefault="006F5B88" w:rsidP="00A766DA">
      <w:pPr>
        <w:pStyle w:val="Odstavecseseznamem"/>
        <w:numPr>
          <w:ilvl w:val="0"/>
          <w:numId w:val="35"/>
        </w:numPr>
        <w:spacing w:after="240"/>
        <w:contextualSpacing/>
        <w:rPr>
          <w:sz w:val="20"/>
          <w:szCs w:val="20"/>
        </w:rPr>
      </w:pPr>
      <w:r w:rsidRPr="00B66019">
        <w:rPr>
          <w:sz w:val="20"/>
          <w:szCs w:val="20"/>
        </w:rPr>
        <w:t>Měřítkový faktor: 0,9996</w:t>
      </w:r>
    </w:p>
    <w:p w:rsidR="006F5B88" w:rsidRPr="00B66019" w:rsidRDefault="006F5B88" w:rsidP="00A766DA">
      <w:pPr>
        <w:pStyle w:val="Odstavecseseznamem"/>
        <w:numPr>
          <w:ilvl w:val="0"/>
          <w:numId w:val="35"/>
        </w:numPr>
        <w:spacing w:after="200"/>
        <w:rPr>
          <w:sz w:val="20"/>
          <w:szCs w:val="20"/>
        </w:rPr>
      </w:pPr>
      <w:r w:rsidRPr="00B66019">
        <w:rPr>
          <w:sz w:val="20"/>
          <w:szCs w:val="20"/>
        </w:rPr>
        <w:t>Posun rovinných souřadnic: E = 500 km</w:t>
      </w:r>
    </w:p>
    <w:p w:rsidR="006F5B88" w:rsidRPr="00B66019" w:rsidRDefault="006F5B88" w:rsidP="00A766DA">
      <w:pPr>
        <w:ind w:left="0"/>
        <w:rPr>
          <w:b/>
        </w:rPr>
      </w:pPr>
      <w:r w:rsidRPr="00B66019">
        <w:rPr>
          <w:b/>
        </w:rPr>
        <w:t>Označení souřadnic:</w:t>
      </w:r>
      <w:r w:rsidRPr="00B66019">
        <w:rPr>
          <w:b/>
        </w:rPr>
        <w:tab/>
        <w:t xml:space="preserve">N </w:t>
      </w:r>
      <w:r w:rsidRPr="00B66019">
        <w:t>(směr sever),</w:t>
      </w:r>
      <w:r w:rsidRPr="00B66019">
        <w:rPr>
          <w:b/>
        </w:rPr>
        <w:t xml:space="preserve"> E </w:t>
      </w:r>
      <w:r w:rsidRPr="00B66019">
        <w:t>(směr východ)</w:t>
      </w:r>
    </w:p>
    <w:p w:rsidR="006F5B88" w:rsidRDefault="006F5B88" w:rsidP="00A766DA">
      <w:pPr>
        <w:ind w:left="0"/>
        <w:rPr>
          <w:b/>
        </w:rPr>
      </w:pPr>
      <w:r w:rsidRPr="00B66019">
        <w:rPr>
          <w:b/>
        </w:rPr>
        <w:t>Kódy v registru EPSG:</w:t>
      </w:r>
      <w:r w:rsidRPr="00B66019">
        <w:rPr>
          <w:b/>
        </w:rPr>
        <w:tab/>
      </w:r>
      <w:r w:rsidRPr="00B66019">
        <w:t>3045 (pro ETRS89-TM33), 3046 (pro ETRS89-TM34)</w:t>
      </w:r>
    </w:p>
    <w:p w:rsidR="006F5B88" w:rsidRDefault="006F5B88">
      <w:pPr>
        <w:spacing w:after="200"/>
        <w:ind w:left="0"/>
        <w:jc w:val="left"/>
      </w:pPr>
      <w:r>
        <w:br w:type="page"/>
      </w:r>
    </w:p>
    <w:p w:rsidR="006F5B88" w:rsidRDefault="006F5B88" w:rsidP="00745EA8">
      <w:pPr>
        <w:tabs>
          <w:tab w:val="left" w:pos="567"/>
        </w:tabs>
        <w:jc w:val="right"/>
      </w:pPr>
      <w:r>
        <w:lastRenderedPageBreak/>
        <w:t>Příloha č. 3b</w:t>
      </w:r>
    </w:p>
    <w:p w:rsidR="006F5B88" w:rsidRPr="00FC004B" w:rsidRDefault="006F5B88" w:rsidP="00745EA8">
      <w:pPr>
        <w:ind w:left="0"/>
        <w:rPr>
          <w:b/>
        </w:rPr>
      </w:pPr>
      <w:r>
        <w:rPr>
          <w:b/>
        </w:rPr>
        <w:t xml:space="preserve">SOUŘADNICOVÝ </w:t>
      </w:r>
      <w:r w:rsidRPr="00FC004B">
        <w:rPr>
          <w:b/>
        </w:rPr>
        <w:t>SYSTÉM JEDNOTNÉ TRIGONOMETRICKÉ SÍTĚ KATASTRÁLNÍ</w:t>
      </w:r>
    </w:p>
    <w:p w:rsidR="006F5B88" w:rsidRPr="00194579" w:rsidRDefault="006F5B88" w:rsidP="00745EA8">
      <w:pPr>
        <w:ind w:left="0"/>
        <w:rPr>
          <w:b/>
        </w:rPr>
      </w:pPr>
      <w:r>
        <w:rPr>
          <w:b/>
        </w:rPr>
        <w:t>Z</w:t>
      </w:r>
      <w:r w:rsidRPr="00FC004B">
        <w:rPr>
          <w:b/>
        </w:rPr>
        <w:t>kratka:</w:t>
      </w:r>
      <w:r w:rsidRPr="00194579">
        <w:rPr>
          <w:b/>
        </w:rPr>
        <w:tab/>
        <w:t>S-JTSK</w:t>
      </w:r>
    </w:p>
    <w:p w:rsidR="006F5B88" w:rsidRPr="00FC004B" w:rsidRDefault="006F5B88" w:rsidP="00745EA8">
      <w:pPr>
        <w:ind w:left="0"/>
        <w:rPr>
          <w:b/>
        </w:rPr>
      </w:pPr>
      <w:r w:rsidRPr="00FC004B">
        <w:rPr>
          <w:b/>
        </w:rPr>
        <w:t>Charakteristiky systému:</w:t>
      </w:r>
    </w:p>
    <w:p w:rsidR="006F5B88" w:rsidRDefault="006F5B88" w:rsidP="00745EA8">
      <w:pPr>
        <w:pStyle w:val="Odstavecseseznamem"/>
        <w:numPr>
          <w:ilvl w:val="0"/>
          <w:numId w:val="8"/>
        </w:numPr>
        <w:spacing w:after="240"/>
        <w:ind w:hanging="436"/>
        <w:contextualSpacing/>
      </w:pPr>
      <w:r w:rsidRPr="00C906E7">
        <w:t xml:space="preserve">Referenčním elipsoidem je </w:t>
      </w:r>
      <w:proofErr w:type="spellStart"/>
      <w:r w:rsidRPr="00C906E7">
        <w:t>Besselův</w:t>
      </w:r>
      <w:proofErr w:type="spellEnd"/>
      <w:r w:rsidRPr="00C906E7">
        <w:t xml:space="preserve"> elipsoid s parametry a</w:t>
      </w:r>
      <w:r>
        <w:t> </w:t>
      </w:r>
      <w:r w:rsidRPr="00C906E7">
        <w:t>=</w:t>
      </w:r>
      <w:r>
        <w:t> </w:t>
      </w:r>
      <w:r w:rsidRPr="00C906E7">
        <w:t>6377397,15508</w:t>
      </w:r>
      <w:r>
        <w:t> </w:t>
      </w:r>
      <w:r w:rsidRPr="00C906E7">
        <w:t>m, b</w:t>
      </w:r>
      <w:r>
        <w:t> </w:t>
      </w:r>
      <w:r w:rsidRPr="00C906E7">
        <w:t>=</w:t>
      </w:r>
      <w:r>
        <w:t> </w:t>
      </w:r>
      <w:r w:rsidRPr="00C906E7">
        <w:t>6356078,96290</w:t>
      </w:r>
      <w:r>
        <w:t> </w:t>
      </w:r>
      <w:r w:rsidRPr="00C906E7">
        <w:t>m, kde „a“ je délka hlavní poloosy a „b“ je délka vedlejší poloosy.</w:t>
      </w:r>
    </w:p>
    <w:p w:rsidR="00FA254D" w:rsidRDefault="005F523A" w:rsidP="00745EA8">
      <w:pPr>
        <w:pStyle w:val="Odstavecseseznamem"/>
        <w:numPr>
          <w:ilvl w:val="0"/>
          <w:numId w:val="8"/>
        </w:numPr>
        <w:spacing w:after="240"/>
        <w:ind w:hanging="436"/>
        <w:contextualSpacing/>
      </w:pPr>
      <w:r>
        <w:t>dvojité</w:t>
      </w:r>
      <w:r w:rsidR="006F5B88" w:rsidRPr="005F523A">
        <w:t xml:space="preserve"> </w:t>
      </w:r>
      <w:r w:rsidR="006F5B88" w:rsidRPr="000E3294">
        <w:t>Křovákov</w:t>
      </w:r>
      <w:r w:rsidR="00FA254D">
        <w:t>o</w:t>
      </w:r>
      <w:r w:rsidR="006F5B88" w:rsidRPr="000E3294">
        <w:t xml:space="preserve"> </w:t>
      </w:r>
      <w:r w:rsidR="006F5B88">
        <w:t>konformní kuželov</w:t>
      </w:r>
      <w:r w:rsidR="00FA254D">
        <w:t>é</w:t>
      </w:r>
      <w:r w:rsidR="006F5B88">
        <w:t xml:space="preserve"> </w:t>
      </w:r>
      <w:r w:rsidR="006F5B88" w:rsidRPr="000E3294">
        <w:t>zobrazením</w:t>
      </w:r>
      <w:r w:rsidR="006F5B88">
        <w:t xml:space="preserve"> v obecné poloze</w:t>
      </w:r>
      <w:r w:rsidR="00FA254D">
        <w:t>.</w:t>
      </w:r>
      <w:r w:rsidR="006F5B88">
        <w:t xml:space="preserve"> </w:t>
      </w:r>
    </w:p>
    <w:p w:rsidR="006F5B88" w:rsidRPr="00FC004B" w:rsidRDefault="006F5B88" w:rsidP="00745EA8">
      <w:pPr>
        <w:pStyle w:val="Odstavecseseznamem"/>
        <w:numPr>
          <w:ilvl w:val="0"/>
          <w:numId w:val="8"/>
        </w:numPr>
        <w:spacing w:after="240"/>
        <w:ind w:hanging="436"/>
        <w:contextualSpacing/>
      </w:pPr>
      <w:r w:rsidRPr="00FC004B">
        <w:t>Rozměr</w:t>
      </w:r>
      <w:r>
        <w:t>,</w:t>
      </w:r>
      <w:r w:rsidRPr="00FC004B">
        <w:t xml:space="preserve"> poloha a orientace Československé trigonometrické sítě na </w:t>
      </w:r>
      <w:proofErr w:type="spellStart"/>
      <w:r w:rsidRPr="00FC004B">
        <w:t>Besselově</w:t>
      </w:r>
      <w:proofErr w:type="spellEnd"/>
      <w:r w:rsidRPr="00FC004B">
        <w:t xml:space="preserve"> elipsoidu byly odvozeny ze souboru </w:t>
      </w:r>
      <w:r>
        <w:t xml:space="preserve">42 v Čechách ležících bodů </w:t>
      </w:r>
      <w:r w:rsidRPr="00FC004B">
        <w:t xml:space="preserve">identických </w:t>
      </w:r>
      <w:r>
        <w:t xml:space="preserve">s body </w:t>
      </w:r>
      <w:r w:rsidRPr="00666B98">
        <w:t>Rakousko-Uhersk</w:t>
      </w:r>
      <w:r>
        <w:t>é</w:t>
      </w:r>
      <w:r w:rsidRPr="00666B98">
        <w:t xml:space="preserve"> vojensk</w:t>
      </w:r>
      <w:r>
        <w:t>é</w:t>
      </w:r>
      <w:r w:rsidRPr="00666B98">
        <w:t xml:space="preserve"> triangulac</w:t>
      </w:r>
      <w:r>
        <w:t>e (1862-1898)</w:t>
      </w:r>
      <w:r w:rsidRPr="00FC004B">
        <w:t>.</w:t>
      </w:r>
    </w:p>
    <w:p w:rsidR="006F5B88" w:rsidRPr="00FC004B" w:rsidRDefault="006F5B88" w:rsidP="00745EA8">
      <w:pPr>
        <w:pStyle w:val="Odstavecseseznamem"/>
        <w:numPr>
          <w:ilvl w:val="0"/>
          <w:numId w:val="8"/>
        </w:numPr>
        <w:spacing w:after="240"/>
        <w:ind w:hanging="436"/>
        <w:contextualSpacing/>
      </w:pPr>
      <w:r w:rsidRPr="00FC004B">
        <w:t>Referenční rámec S-JTSK tvoří soubor trigonometrických bodů, jejich</w:t>
      </w:r>
      <w:r>
        <w:t>ž</w:t>
      </w:r>
      <w:r w:rsidRPr="00FC004B">
        <w:t xml:space="preserve"> souřadnice byly určeny vyrovnáním trigonometrických sítí.</w:t>
      </w:r>
    </w:p>
    <w:p w:rsidR="006F5B88" w:rsidRPr="002E3104" w:rsidRDefault="006F5B88" w:rsidP="00745EA8">
      <w:pPr>
        <w:ind w:left="0"/>
        <w:rPr>
          <w:b/>
        </w:rPr>
      </w:pPr>
      <w:r w:rsidRPr="002E3104">
        <w:rPr>
          <w:b/>
        </w:rPr>
        <w:t xml:space="preserve">Označení souřadnic:  </w:t>
      </w:r>
      <w:r w:rsidRPr="002E3104">
        <w:rPr>
          <w:b/>
        </w:rPr>
        <w:tab/>
        <w:t>Y, X</w:t>
      </w:r>
    </w:p>
    <w:p w:rsidR="006F5B88" w:rsidRPr="002E3104" w:rsidRDefault="006F5B88" w:rsidP="00745EA8">
      <w:pPr>
        <w:ind w:left="0"/>
        <w:rPr>
          <w:b/>
        </w:rPr>
      </w:pPr>
      <w:r w:rsidRPr="002E3104">
        <w:rPr>
          <w:b/>
        </w:rPr>
        <w:t>Kódy S-JTSK v registru EPSG:</w:t>
      </w:r>
    </w:p>
    <w:p w:rsidR="006F5B88" w:rsidRPr="002E3104" w:rsidRDefault="006F5B88" w:rsidP="00745EA8">
      <w:pPr>
        <w:pStyle w:val="Odstavecseseznamem"/>
        <w:numPr>
          <w:ilvl w:val="0"/>
          <w:numId w:val="6"/>
        </w:numPr>
        <w:tabs>
          <w:tab w:val="left" w:pos="851"/>
        </w:tabs>
        <w:spacing w:after="0"/>
        <w:ind w:left="709"/>
        <w:contextualSpacing/>
        <w:jc w:val="left"/>
        <w:rPr>
          <w:i/>
        </w:rPr>
      </w:pPr>
      <w:r w:rsidRPr="002E3104">
        <w:rPr>
          <w:b/>
        </w:rPr>
        <w:t>2065</w:t>
      </w:r>
      <w:r w:rsidRPr="002E3104">
        <w:t xml:space="preserve"> – </w:t>
      </w:r>
      <w:r w:rsidRPr="002E3104">
        <w:rPr>
          <w:b/>
        </w:rPr>
        <w:t>kód odpovídá definici S-JTSK</w:t>
      </w:r>
    </w:p>
    <w:p w:rsidR="006F5B88" w:rsidRPr="002E3104" w:rsidRDefault="006F5B88" w:rsidP="00745EA8">
      <w:pPr>
        <w:pStyle w:val="Odstavecseseznamem"/>
        <w:numPr>
          <w:ilvl w:val="0"/>
          <w:numId w:val="6"/>
        </w:numPr>
        <w:tabs>
          <w:tab w:val="left" w:pos="851"/>
        </w:tabs>
        <w:spacing w:after="0"/>
        <w:ind w:left="709"/>
        <w:contextualSpacing/>
        <w:jc w:val="left"/>
      </w:pPr>
      <w:r w:rsidRPr="002E3104">
        <w:t>5513 – kód odpovídá modifikaci S-JTSK: definován od nultého poledníku Greenwiche</w:t>
      </w:r>
    </w:p>
    <w:p w:rsidR="006F5B88" w:rsidRPr="002E3104" w:rsidRDefault="006F5B88" w:rsidP="00F35645">
      <w:pPr>
        <w:pStyle w:val="Odstavecseseznamem"/>
        <w:numPr>
          <w:ilvl w:val="0"/>
          <w:numId w:val="6"/>
        </w:numPr>
        <w:tabs>
          <w:tab w:val="left" w:pos="851"/>
        </w:tabs>
        <w:spacing w:after="0"/>
        <w:ind w:left="709"/>
        <w:contextualSpacing/>
        <w:jc w:val="left"/>
        <w:rPr>
          <w:i/>
        </w:rPr>
      </w:pPr>
      <w:r w:rsidRPr="002E3104">
        <w:t>5221 – kód odpovídá modifikaci</w:t>
      </w:r>
      <w:r w:rsidR="00F35645" w:rsidRPr="002E3104">
        <w:t xml:space="preserve"> S-JTSK</w:t>
      </w:r>
      <w:r w:rsidRPr="002E3104">
        <w:t>: pro území ČR platí souřadnice získané ze</w:t>
      </w:r>
      <w:r w:rsidR="00147E61">
        <w:t> </w:t>
      </w:r>
      <w:r w:rsidRPr="002E3104">
        <w:t xml:space="preserve">souřadnic S-JTSK vztahy </w:t>
      </w:r>
    </w:p>
    <w:p w:rsidR="006F5B88" w:rsidRPr="002E3104" w:rsidRDefault="006F5B88" w:rsidP="00B41669">
      <w:pPr>
        <w:pStyle w:val="Odstavecseseznamem"/>
        <w:numPr>
          <w:ilvl w:val="0"/>
          <w:numId w:val="0"/>
        </w:numPr>
        <w:tabs>
          <w:tab w:val="left" w:pos="851"/>
        </w:tabs>
        <w:spacing w:after="0"/>
        <w:ind w:left="1080"/>
        <w:contextualSpacing/>
        <w:jc w:val="left"/>
      </w:pPr>
      <w:proofErr w:type="gramStart"/>
      <w:r w:rsidRPr="002E3104">
        <w:t>X = –Y</w:t>
      </w:r>
      <w:r w:rsidRPr="002E3104">
        <w:rPr>
          <w:vertAlign w:val="subscript"/>
        </w:rPr>
        <w:t>S-JTSK</w:t>
      </w:r>
      <w:proofErr w:type="gramEnd"/>
      <w:r w:rsidRPr="002E3104">
        <w:t>, Y = –X</w:t>
      </w:r>
      <w:r w:rsidRPr="002E3104">
        <w:rPr>
          <w:vertAlign w:val="subscript"/>
        </w:rPr>
        <w:t>S-JTSK</w:t>
      </w:r>
    </w:p>
    <w:p w:rsidR="006F5B88" w:rsidRPr="002E3104" w:rsidRDefault="006F5B88" w:rsidP="00745EA8">
      <w:pPr>
        <w:pStyle w:val="Odstavecseseznamem"/>
        <w:numPr>
          <w:ilvl w:val="0"/>
          <w:numId w:val="6"/>
        </w:numPr>
        <w:tabs>
          <w:tab w:val="left" w:pos="851"/>
        </w:tabs>
        <w:spacing w:after="0"/>
        <w:ind w:left="709"/>
        <w:contextualSpacing/>
        <w:jc w:val="left"/>
      </w:pPr>
      <w:r w:rsidRPr="002E3104">
        <w:t>5514 – kód odpovídá modifikaci S-JTSK: definován od nultého poledníku Greenwiche, pro území ČR platí souřadnice získané ze souřadnic S-JTSK vztahy</w:t>
      </w:r>
    </w:p>
    <w:p w:rsidR="006F5B88" w:rsidRPr="002E3104" w:rsidRDefault="006F5B88" w:rsidP="008530FF">
      <w:pPr>
        <w:pStyle w:val="Odstavecseseznamem"/>
        <w:numPr>
          <w:ilvl w:val="0"/>
          <w:numId w:val="0"/>
        </w:numPr>
        <w:tabs>
          <w:tab w:val="left" w:pos="851"/>
        </w:tabs>
        <w:spacing w:after="0"/>
        <w:ind w:left="709"/>
      </w:pPr>
      <w:proofErr w:type="gramStart"/>
      <w:r w:rsidRPr="002E3104">
        <w:t>X = –Y</w:t>
      </w:r>
      <w:r w:rsidRPr="002E3104">
        <w:rPr>
          <w:vertAlign w:val="subscript"/>
        </w:rPr>
        <w:t>S-JTSK</w:t>
      </w:r>
      <w:proofErr w:type="gramEnd"/>
      <w:r w:rsidRPr="002E3104">
        <w:t>, Y = –X</w:t>
      </w:r>
      <w:r w:rsidRPr="002E3104">
        <w:rPr>
          <w:vertAlign w:val="subscript"/>
        </w:rPr>
        <w:t>S-JTSK</w:t>
      </w:r>
    </w:p>
    <w:p w:rsidR="006F5B88" w:rsidRDefault="006F5B88" w:rsidP="00745EA8">
      <w:pPr>
        <w:spacing w:after="0"/>
      </w:pPr>
    </w:p>
    <w:p w:rsidR="006F5B88" w:rsidRPr="00152217" w:rsidRDefault="006F5B88" w:rsidP="00745EA8">
      <w:pPr>
        <w:ind w:left="0"/>
        <w:rPr>
          <w:b/>
        </w:rPr>
      </w:pPr>
      <w:r w:rsidRPr="00152217">
        <w:rPr>
          <w:b/>
        </w:rPr>
        <w:t xml:space="preserve">Parametry Křovákova </w:t>
      </w:r>
      <w:r>
        <w:rPr>
          <w:b/>
        </w:rPr>
        <w:t xml:space="preserve">konformního kuželového </w:t>
      </w:r>
      <w:r w:rsidRPr="00152217">
        <w:rPr>
          <w:b/>
        </w:rPr>
        <w:t>zobrazení</w:t>
      </w:r>
      <w:r>
        <w:rPr>
          <w:b/>
        </w:rPr>
        <w:t xml:space="preserve"> v obecné poloze</w:t>
      </w:r>
      <w:r w:rsidRPr="00152217">
        <w:rPr>
          <w:b/>
        </w:rPr>
        <w:t>:</w:t>
      </w:r>
    </w:p>
    <w:p w:rsidR="006F5B88" w:rsidRPr="00194579" w:rsidRDefault="006F5B88" w:rsidP="00745EA8">
      <w:pPr>
        <w:pStyle w:val="Odstavecseseznamem"/>
        <w:numPr>
          <w:ilvl w:val="0"/>
          <w:numId w:val="9"/>
        </w:numPr>
        <w:spacing w:after="240"/>
        <w:ind w:left="709" w:hanging="425"/>
        <w:contextualSpacing/>
        <w:rPr>
          <w:sz w:val="20"/>
          <w:szCs w:val="20"/>
        </w:rPr>
      </w:pPr>
      <w:proofErr w:type="spellStart"/>
      <w:r w:rsidRPr="00194579">
        <w:rPr>
          <w:sz w:val="20"/>
          <w:szCs w:val="20"/>
        </w:rPr>
        <w:t>Besselův</w:t>
      </w:r>
      <w:proofErr w:type="spellEnd"/>
      <w:r w:rsidRPr="00194579">
        <w:rPr>
          <w:sz w:val="20"/>
          <w:szCs w:val="20"/>
        </w:rPr>
        <w:t xml:space="preserve"> elipsoid se konformně zobrazuje na Gaussovu kouli. Osou zobrazení je rovnoběžka o severní geodetické zeměpisné šířce </w:t>
      </w:r>
      <w:r>
        <w:rPr>
          <w:sz w:val="20"/>
          <w:szCs w:val="20"/>
        </w:rPr>
        <w:t>φ</w:t>
      </w:r>
      <w:r w:rsidRPr="00194579">
        <w:rPr>
          <w:sz w:val="20"/>
          <w:szCs w:val="20"/>
        </w:rPr>
        <w:t xml:space="preserve"> = 49° 30´.</w:t>
      </w:r>
    </w:p>
    <w:p w:rsidR="006F5B88" w:rsidRPr="00194579" w:rsidRDefault="006F5B88" w:rsidP="00745EA8">
      <w:pPr>
        <w:pStyle w:val="Odstavecseseznamem"/>
        <w:numPr>
          <w:ilvl w:val="0"/>
          <w:numId w:val="9"/>
        </w:numPr>
        <w:spacing w:after="240"/>
        <w:ind w:left="709" w:hanging="425"/>
        <w:contextualSpacing/>
        <w:rPr>
          <w:sz w:val="20"/>
          <w:szCs w:val="20"/>
        </w:rPr>
      </w:pPr>
      <w:r w:rsidRPr="00194579">
        <w:rPr>
          <w:sz w:val="20"/>
          <w:szCs w:val="20"/>
        </w:rPr>
        <w:t>Gaussova koule se zobrazuje do roviny obecným konformním kuželovým zobrazením. Ke</w:t>
      </w:r>
      <w:r>
        <w:rPr>
          <w:sz w:val="20"/>
          <w:szCs w:val="20"/>
        </w:rPr>
        <w:t> </w:t>
      </w:r>
      <w:r w:rsidRPr="00194579">
        <w:rPr>
          <w:sz w:val="20"/>
          <w:szCs w:val="20"/>
        </w:rPr>
        <w:t xml:space="preserve">snížení délkového zkreslení se poloměr Gaussovy koule zmenšuje o jednu </w:t>
      </w:r>
      <w:proofErr w:type="spellStart"/>
      <w:r w:rsidRPr="00194579">
        <w:rPr>
          <w:sz w:val="20"/>
          <w:szCs w:val="20"/>
        </w:rPr>
        <w:t>desítitisícinu</w:t>
      </w:r>
      <w:proofErr w:type="spellEnd"/>
      <w:r w:rsidRPr="00194579">
        <w:rPr>
          <w:sz w:val="20"/>
          <w:szCs w:val="20"/>
        </w:rPr>
        <w:t>. Osa zobrazovacího kužele prochází středem Gaussovy koule a pomocným p</w:t>
      </w:r>
      <w:r>
        <w:rPr>
          <w:sz w:val="20"/>
          <w:szCs w:val="20"/>
        </w:rPr>
        <w:t>ó</w:t>
      </w:r>
      <w:r w:rsidRPr="00194579">
        <w:rPr>
          <w:sz w:val="20"/>
          <w:szCs w:val="20"/>
        </w:rPr>
        <w:t>lem Q o</w:t>
      </w:r>
      <w:r>
        <w:rPr>
          <w:sz w:val="20"/>
          <w:szCs w:val="20"/>
        </w:rPr>
        <w:t> </w:t>
      </w:r>
      <w:r w:rsidRPr="00194579">
        <w:rPr>
          <w:sz w:val="20"/>
          <w:szCs w:val="20"/>
        </w:rPr>
        <w:t>kulových zeměpisných souřadnicích U</w:t>
      </w:r>
      <w:r w:rsidRPr="00194579">
        <w:rPr>
          <w:sz w:val="20"/>
          <w:szCs w:val="20"/>
          <w:vertAlign w:val="subscript"/>
        </w:rPr>
        <w:t>Q </w:t>
      </w:r>
      <w:r w:rsidRPr="00194579">
        <w:rPr>
          <w:sz w:val="20"/>
          <w:szCs w:val="20"/>
        </w:rPr>
        <w:t>= 59° 42´ 42,6969´´,  V</w:t>
      </w:r>
      <w:r w:rsidRPr="00194579">
        <w:rPr>
          <w:sz w:val="20"/>
          <w:szCs w:val="20"/>
          <w:vertAlign w:val="subscript"/>
        </w:rPr>
        <w:t>Q </w:t>
      </w:r>
      <w:r w:rsidRPr="00194579">
        <w:rPr>
          <w:sz w:val="20"/>
          <w:szCs w:val="20"/>
        </w:rPr>
        <w:t>= 42° 31´ 31,41725´´. Poledník o</w:t>
      </w:r>
      <w:r>
        <w:rPr>
          <w:sz w:val="20"/>
          <w:szCs w:val="20"/>
        </w:rPr>
        <w:t> </w:t>
      </w:r>
      <w:r w:rsidRPr="00194579">
        <w:rPr>
          <w:sz w:val="20"/>
          <w:szCs w:val="20"/>
        </w:rPr>
        <w:t>kulové zeměpisné délce V</w:t>
      </w:r>
      <w:r w:rsidRPr="00194579">
        <w:rPr>
          <w:sz w:val="20"/>
          <w:szCs w:val="20"/>
          <w:vertAlign w:val="subscript"/>
        </w:rPr>
        <w:t xml:space="preserve">Q </w:t>
      </w:r>
      <w:r w:rsidRPr="00194579">
        <w:rPr>
          <w:sz w:val="20"/>
          <w:szCs w:val="20"/>
        </w:rPr>
        <w:t xml:space="preserve">je obrazem poledníku </w:t>
      </w:r>
      <w:proofErr w:type="spellStart"/>
      <w:r w:rsidRPr="00194579">
        <w:rPr>
          <w:sz w:val="20"/>
          <w:szCs w:val="20"/>
        </w:rPr>
        <w:t>Besselova</w:t>
      </w:r>
      <w:proofErr w:type="spellEnd"/>
      <w:r w:rsidRPr="00194579">
        <w:rPr>
          <w:sz w:val="20"/>
          <w:szCs w:val="20"/>
        </w:rPr>
        <w:t xml:space="preserve"> elipsoidu o</w:t>
      </w:r>
      <w:r>
        <w:rPr>
          <w:sz w:val="20"/>
          <w:szCs w:val="20"/>
        </w:rPr>
        <w:t> </w:t>
      </w:r>
      <w:r w:rsidRPr="00194579">
        <w:rPr>
          <w:sz w:val="20"/>
          <w:szCs w:val="20"/>
        </w:rPr>
        <w:t xml:space="preserve">geodetické zeměpisné délce </w:t>
      </w:r>
      <w:proofErr w:type="spellStart"/>
      <w:r w:rsidRPr="00194579">
        <w:rPr>
          <w:sz w:val="20"/>
          <w:szCs w:val="20"/>
        </w:rPr>
        <w:t>λ</w:t>
      </w:r>
      <w:r w:rsidRPr="00194579">
        <w:rPr>
          <w:sz w:val="20"/>
          <w:szCs w:val="20"/>
          <w:vertAlign w:val="subscript"/>
        </w:rPr>
        <w:t>o</w:t>
      </w:r>
      <w:proofErr w:type="spellEnd"/>
      <w:r w:rsidRPr="00194579">
        <w:rPr>
          <w:sz w:val="20"/>
          <w:szCs w:val="20"/>
          <w:vertAlign w:val="subscript"/>
        </w:rPr>
        <w:t xml:space="preserve"> </w:t>
      </w:r>
      <w:r w:rsidRPr="00194579">
        <w:rPr>
          <w:sz w:val="20"/>
          <w:szCs w:val="20"/>
        </w:rPr>
        <w:t>= 42° 30´ na východ od Ferra.</w:t>
      </w:r>
    </w:p>
    <w:p w:rsidR="006F5B88" w:rsidRPr="00194579" w:rsidRDefault="006F5B88" w:rsidP="00745EA8">
      <w:pPr>
        <w:pStyle w:val="Odstavecseseznamem"/>
        <w:numPr>
          <w:ilvl w:val="0"/>
          <w:numId w:val="9"/>
        </w:numPr>
        <w:spacing w:after="240"/>
        <w:ind w:left="709" w:hanging="425"/>
        <w:contextualSpacing/>
        <w:rPr>
          <w:sz w:val="20"/>
          <w:szCs w:val="20"/>
        </w:rPr>
      </w:pPr>
      <w:r w:rsidRPr="00194579">
        <w:rPr>
          <w:sz w:val="20"/>
          <w:szCs w:val="20"/>
        </w:rPr>
        <w:t xml:space="preserve">Soustava kartografických šířek Š a kartografických délek D je vztažena k pomocnému pólu Q. Zobrazovací kužel se dotýká Gaussovy koule podél kartografické rovnoběžky o severní šířce </w:t>
      </w:r>
      <w:proofErr w:type="spellStart"/>
      <w:r w:rsidRPr="00194579">
        <w:rPr>
          <w:sz w:val="20"/>
          <w:szCs w:val="20"/>
        </w:rPr>
        <w:t>Š</w:t>
      </w:r>
      <w:r w:rsidRPr="00194579">
        <w:rPr>
          <w:sz w:val="20"/>
          <w:szCs w:val="20"/>
          <w:vertAlign w:val="subscript"/>
        </w:rPr>
        <w:t>o</w:t>
      </w:r>
      <w:proofErr w:type="spellEnd"/>
      <w:r w:rsidRPr="00194579">
        <w:rPr>
          <w:sz w:val="20"/>
          <w:szCs w:val="20"/>
          <w:vertAlign w:val="subscript"/>
        </w:rPr>
        <w:t xml:space="preserve"> </w:t>
      </w:r>
      <w:r w:rsidRPr="00194579">
        <w:rPr>
          <w:sz w:val="20"/>
          <w:szCs w:val="20"/>
        </w:rPr>
        <w:t>= 78° 30´.</w:t>
      </w:r>
    </w:p>
    <w:p w:rsidR="006F5B88" w:rsidRPr="00194579" w:rsidRDefault="006F5B88" w:rsidP="00745EA8">
      <w:pPr>
        <w:pStyle w:val="Odstavecseseznamem"/>
        <w:numPr>
          <w:ilvl w:val="0"/>
          <w:numId w:val="9"/>
        </w:numPr>
        <w:spacing w:after="240"/>
        <w:ind w:left="709" w:hanging="425"/>
        <w:contextualSpacing/>
        <w:rPr>
          <w:sz w:val="20"/>
          <w:szCs w:val="20"/>
        </w:rPr>
      </w:pPr>
      <w:r w:rsidRPr="00194579">
        <w:rPr>
          <w:sz w:val="20"/>
          <w:szCs w:val="20"/>
        </w:rPr>
        <w:t>Zobrazovací rovina vznikne rozvinutím zobrazovacího kužele. Rovinné polární souřadnice R a</w:t>
      </w:r>
      <w:r>
        <w:rPr>
          <w:sz w:val="20"/>
          <w:szCs w:val="20"/>
        </w:rPr>
        <w:t> </w:t>
      </w:r>
      <w:r w:rsidRPr="00194579">
        <w:rPr>
          <w:sz w:val="20"/>
          <w:szCs w:val="20"/>
        </w:rPr>
        <w:t>D´, odpovídající rovinným obrazům kartografických šířek a délek, se transformují na rovinné pravoúhlé souřadnice X a Y.</w:t>
      </w:r>
    </w:p>
    <w:p w:rsidR="006F5B88" w:rsidRPr="005D34F0" w:rsidRDefault="006F5B88" w:rsidP="00745EA8">
      <w:pPr>
        <w:pStyle w:val="Odstavecseseznamem"/>
        <w:numPr>
          <w:ilvl w:val="0"/>
          <w:numId w:val="9"/>
        </w:numPr>
        <w:spacing w:after="240"/>
        <w:ind w:left="709" w:hanging="425"/>
        <w:contextualSpacing/>
      </w:pPr>
      <w:r w:rsidRPr="003F1682">
        <w:rPr>
          <w:sz w:val="20"/>
          <w:szCs w:val="20"/>
        </w:rPr>
        <w:t xml:space="preserve">Počátek soustavy rovinných pravoúhlých souřadnic X, Y je totožný s obrazem vrcholu zobrazovacího kužele, </w:t>
      </w:r>
      <w:proofErr w:type="gramStart"/>
      <w:r w:rsidRPr="003F1682">
        <w:rPr>
          <w:sz w:val="20"/>
          <w:szCs w:val="20"/>
        </w:rPr>
        <w:t xml:space="preserve">osa </w:t>
      </w:r>
      <w:r w:rsidRPr="00F35645">
        <w:rPr>
          <w:sz w:val="20"/>
          <w:szCs w:val="20"/>
        </w:rPr>
        <w:t>x</w:t>
      </w:r>
      <w:r w:rsidRPr="003F1682">
        <w:rPr>
          <w:sz w:val="20"/>
          <w:szCs w:val="20"/>
        </w:rPr>
        <w:t xml:space="preserve">  je</w:t>
      </w:r>
      <w:proofErr w:type="gramEnd"/>
      <w:r w:rsidRPr="003F1682">
        <w:rPr>
          <w:sz w:val="20"/>
          <w:szCs w:val="20"/>
        </w:rPr>
        <w:t xml:space="preserve"> totožná s obrazem poledníku o zeměpisné délce </w:t>
      </w:r>
      <w:proofErr w:type="spellStart"/>
      <w:r w:rsidRPr="003F1682">
        <w:rPr>
          <w:sz w:val="20"/>
          <w:szCs w:val="20"/>
        </w:rPr>
        <w:t>λo</w:t>
      </w:r>
      <w:proofErr w:type="spellEnd"/>
      <w:r w:rsidRPr="003F1682">
        <w:rPr>
          <w:sz w:val="20"/>
          <w:szCs w:val="20"/>
        </w:rPr>
        <w:t xml:space="preserve"> = 42° 30´ na východ od Ferra a její kladná část je orientována k jihu, kladná část osy </w:t>
      </w:r>
      <w:r w:rsidRPr="00F35645">
        <w:rPr>
          <w:sz w:val="20"/>
          <w:szCs w:val="20"/>
        </w:rPr>
        <w:t>y</w:t>
      </w:r>
      <w:r w:rsidR="00147E61">
        <w:rPr>
          <w:sz w:val="20"/>
          <w:szCs w:val="20"/>
        </w:rPr>
        <w:t xml:space="preserve"> směřuje k </w:t>
      </w:r>
      <w:r w:rsidRPr="003F1682">
        <w:rPr>
          <w:sz w:val="20"/>
          <w:szCs w:val="20"/>
        </w:rPr>
        <w:t>západu</w:t>
      </w:r>
      <w:r w:rsidRPr="00194579">
        <w:rPr>
          <w:sz w:val="20"/>
          <w:szCs w:val="20"/>
        </w:rPr>
        <w:t>.</w:t>
      </w:r>
      <w:r w:rsidRPr="005D34F0">
        <w:br w:type="page"/>
      </w:r>
    </w:p>
    <w:p w:rsidR="006F5B88" w:rsidRDefault="006F5B88" w:rsidP="00745EA8">
      <w:pPr>
        <w:spacing w:after="0"/>
        <w:jc w:val="right"/>
      </w:pPr>
      <w:r w:rsidRPr="00FC004B">
        <w:lastRenderedPageBreak/>
        <w:t>Příloha č. 3c</w:t>
      </w:r>
    </w:p>
    <w:p w:rsidR="006F5B88" w:rsidRPr="00FC004B" w:rsidRDefault="006F5B88" w:rsidP="00745EA8">
      <w:pPr>
        <w:spacing w:after="0"/>
        <w:jc w:val="right"/>
      </w:pPr>
    </w:p>
    <w:p w:rsidR="006F5B88" w:rsidRPr="00FC004B" w:rsidRDefault="006F5B88" w:rsidP="00745EA8">
      <w:pPr>
        <w:ind w:left="0"/>
        <w:rPr>
          <w:b/>
        </w:rPr>
      </w:pPr>
      <w:r w:rsidRPr="00FC004B">
        <w:rPr>
          <w:b/>
        </w:rPr>
        <w:t>VÝŠKOVÝ SYSTÉM BALTSKÝ</w:t>
      </w:r>
      <w:r>
        <w:rPr>
          <w:b/>
        </w:rPr>
        <w:t xml:space="preserve"> – </w:t>
      </w:r>
      <w:r w:rsidRPr="00FC004B">
        <w:rPr>
          <w:b/>
        </w:rPr>
        <w:t>PO VYROVNÁNÍ</w:t>
      </w:r>
    </w:p>
    <w:p w:rsidR="006F5B88" w:rsidRPr="00194579" w:rsidRDefault="006F5B88" w:rsidP="00745EA8">
      <w:pPr>
        <w:ind w:left="0"/>
        <w:rPr>
          <w:b/>
        </w:rPr>
      </w:pPr>
      <w:r>
        <w:rPr>
          <w:b/>
        </w:rPr>
        <w:t>Z</w:t>
      </w:r>
      <w:r w:rsidRPr="00FC004B">
        <w:rPr>
          <w:b/>
        </w:rPr>
        <w:t>kratka:</w:t>
      </w:r>
      <w:r w:rsidRPr="00194579">
        <w:rPr>
          <w:b/>
        </w:rPr>
        <w:tab/>
      </w:r>
      <w:proofErr w:type="spellStart"/>
      <w:r w:rsidRPr="00194579">
        <w:rPr>
          <w:b/>
        </w:rPr>
        <w:t>Bpv</w:t>
      </w:r>
      <w:proofErr w:type="spellEnd"/>
    </w:p>
    <w:p w:rsidR="006F5B88" w:rsidRPr="00194579" w:rsidRDefault="006F5B88" w:rsidP="00745EA8">
      <w:pPr>
        <w:ind w:left="0"/>
        <w:rPr>
          <w:b/>
        </w:rPr>
      </w:pPr>
      <w:r w:rsidRPr="00FC004B">
        <w:rPr>
          <w:b/>
        </w:rPr>
        <w:t>Charakteristiky systému:</w:t>
      </w:r>
    </w:p>
    <w:p w:rsidR="006F5B88" w:rsidRPr="00FC004B" w:rsidRDefault="006F5B88" w:rsidP="00745EA8">
      <w:pPr>
        <w:pStyle w:val="Odstavecseseznamem"/>
        <w:numPr>
          <w:ilvl w:val="0"/>
          <w:numId w:val="2"/>
        </w:numPr>
        <w:contextualSpacing/>
        <w:rPr>
          <w:b/>
        </w:rPr>
      </w:pPr>
      <w:r w:rsidRPr="00FC004B">
        <w:t>Hodnot</w:t>
      </w:r>
      <w:r>
        <w:t>a</w:t>
      </w:r>
      <w:r w:rsidRPr="00FC004B">
        <w:t xml:space="preserve"> nadmořské výšky v systému je normální výškou podle </w:t>
      </w:r>
      <w:proofErr w:type="gramStart"/>
      <w:r w:rsidRPr="00FC004B">
        <w:t>M.S.</w:t>
      </w:r>
      <w:proofErr w:type="gramEnd"/>
      <w:r w:rsidRPr="00FC004B">
        <w:t xml:space="preserve"> </w:t>
      </w:r>
      <w:proofErr w:type="spellStart"/>
      <w:r w:rsidRPr="00FC004B">
        <w:t>Moloděnského</w:t>
      </w:r>
      <w:proofErr w:type="spellEnd"/>
      <w:r w:rsidRPr="00FC004B">
        <w:t xml:space="preserve">, kterou určuje vzdálenost bodu zemského povrchu měřená podél tížnice normálního tíhového pole (viz bod 2) od vztažné plochy -  </w:t>
      </w:r>
      <w:proofErr w:type="spellStart"/>
      <w:r w:rsidRPr="00FC004B">
        <w:t>kvazigeoidu</w:t>
      </w:r>
      <w:proofErr w:type="spellEnd"/>
      <w:r w:rsidRPr="00FC004B">
        <w:t>.</w:t>
      </w:r>
    </w:p>
    <w:p w:rsidR="006F5B88" w:rsidRPr="00FC004B" w:rsidRDefault="006F5B88" w:rsidP="00745EA8">
      <w:pPr>
        <w:pStyle w:val="Odstavecseseznamem"/>
        <w:numPr>
          <w:ilvl w:val="0"/>
          <w:numId w:val="2"/>
        </w:numPr>
        <w:tabs>
          <w:tab w:val="left" w:pos="284"/>
        </w:tabs>
        <w:contextualSpacing/>
        <w:rPr>
          <w:b/>
        </w:rPr>
      </w:pPr>
      <w:r w:rsidRPr="00FC004B">
        <w:t>Potřebná hodnota normálního tíhového zrychlení, vyjádřená v jednotkách m.s</w:t>
      </w:r>
      <w:r w:rsidRPr="00FC004B">
        <w:rPr>
          <w:vertAlign w:val="superscript"/>
        </w:rPr>
        <w:t>-2</w:t>
      </w:r>
      <w:r w:rsidR="00147E61">
        <w:t>, se </w:t>
      </w:r>
      <w:r w:rsidRPr="00FC004B">
        <w:t>určuje z </w:t>
      </w:r>
      <w:proofErr w:type="spellStart"/>
      <w:r w:rsidRPr="00FC004B">
        <w:t>Helmertova</w:t>
      </w:r>
      <w:proofErr w:type="spellEnd"/>
      <w:r w:rsidRPr="00FC004B">
        <w:t xml:space="preserve"> vzorce ă = 9,78030.(1+0,005302.sin</w:t>
      </w:r>
      <w:r w:rsidRPr="00FC004B">
        <w:rPr>
          <w:vertAlign w:val="superscript"/>
        </w:rPr>
        <w:t>2</w:t>
      </w:r>
      <w:r w:rsidRPr="00FC004B">
        <w:rPr>
          <w:rFonts w:ascii="Lucida Sans Unicode" w:hAnsi="Lucida Sans Unicode" w:cs="Lucida Sans Unicode"/>
        </w:rPr>
        <w:t>ϕ</w:t>
      </w:r>
      <w:r w:rsidRPr="00FC004B">
        <w:t xml:space="preserve"> – 0,000007.sin</w:t>
      </w:r>
      <w:r w:rsidRPr="00FC004B">
        <w:rPr>
          <w:vertAlign w:val="superscript"/>
        </w:rPr>
        <w:t>2</w:t>
      </w:r>
      <w:r w:rsidRPr="00FC004B">
        <w:t>2</w:t>
      </w:r>
      <w:r w:rsidRPr="00FC004B">
        <w:rPr>
          <w:rFonts w:ascii="Lucida Sans Unicode" w:hAnsi="Lucida Sans Unicode" w:cs="Lucida Sans Unicode"/>
        </w:rPr>
        <w:t>ϕ</w:t>
      </w:r>
      <w:r w:rsidRPr="00FC004B">
        <w:t xml:space="preserve">), kde </w:t>
      </w:r>
      <w:r w:rsidRPr="00FC004B">
        <w:rPr>
          <w:rFonts w:ascii="Lucida Sans Unicode" w:hAnsi="Lucida Sans Unicode" w:cs="Lucida Sans Unicode"/>
        </w:rPr>
        <w:t>ϕ</w:t>
      </w:r>
      <w:r w:rsidRPr="00FC004B">
        <w:t xml:space="preserve"> je zeměpisná šířka uvažovaného bodu.</w:t>
      </w:r>
    </w:p>
    <w:p w:rsidR="006F5B88" w:rsidRPr="00FC004B" w:rsidRDefault="006F5B88" w:rsidP="00745EA8">
      <w:pPr>
        <w:pStyle w:val="Odstavecseseznamem"/>
        <w:numPr>
          <w:ilvl w:val="0"/>
          <w:numId w:val="2"/>
        </w:numPr>
        <w:tabs>
          <w:tab w:val="left" w:pos="284"/>
        </w:tabs>
        <w:contextualSpacing/>
        <w:rPr>
          <w:b/>
        </w:rPr>
      </w:pPr>
      <w:r w:rsidRPr="00FC004B">
        <w:t>Potřebná hodnota skutečného tíhového zrychlení se přejímá z tíhového pole vyjádřeného v gravimetrickém systému 1957.</w:t>
      </w:r>
    </w:p>
    <w:p w:rsidR="006F5B88" w:rsidRPr="00FC004B" w:rsidRDefault="006F5B88" w:rsidP="00745EA8">
      <w:pPr>
        <w:pStyle w:val="Odstavecseseznamem"/>
        <w:numPr>
          <w:ilvl w:val="0"/>
          <w:numId w:val="2"/>
        </w:numPr>
        <w:tabs>
          <w:tab w:val="left" w:pos="284"/>
        </w:tabs>
        <w:contextualSpacing/>
        <w:rPr>
          <w:b/>
        </w:rPr>
      </w:pPr>
      <w:r w:rsidRPr="00FC004B">
        <w:t>Výchozím bodem normálních výšek systému je nula mořského vodočtu v </w:t>
      </w:r>
      <w:proofErr w:type="spellStart"/>
      <w:r w:rsidRPr="00FC004B">
        <w:t>Kronštadtu</w:t>
      </w:r>
      <w:proofErr w:type="spellEnd"/>
      <w:r w:rsidRPr="00FC004B">
        <w:t>.</w:t>
      </w:r>
    </w:p>
    <w:p w:rsidR="006F5B88" w:rsidRPr="00FC004B" w:rsidRDefault="006F5B88" w:rsidP="00745EA8">
      <w:pPr>
        <w:pStyle w:val="Odstavecseseznamem"/>
        <w:numPr>
          <w:ilvl w:val="0"/>
          <w:numId w:val="2"/>
        </w:numPr>
        <w:tabs>
          <w:tab w:val="left" w:pos="284"/>
        </w:tabs>
        <w:contextualSpacing/>
        <w:rPr>
          <w:b/>
        </w:rPr>
      </w:pPr>
      <w:r w:rsidRPr="00FC004B">
        <w:t>Přenos normálních výšek od nuly mořského vodočtu v </w:t>
      </w:r>
      <w:proofErr w:type="spellStart"/>
      <w:r w:rsidRPr="00FC004B">
        <w:t>Kronštadtu</w:t>
      </w:r>
      <w:proofErr w:type="spellEnd"/>
      <w:r w:rsidRPr="00FC004B">
        <w:t xml:space="preserve"> je proveden souborným vyrovnáním nivelačních měření mezinárodních nivelačních sítí I. řádu.</w:t>
      </w:r>
    </w:p>
    <w:p w:rsidR="006F5B88" w:rsidRPr="00FC004B" w:rsidRDefault="006F5B88" w:rsidP="00745EA8">
      <w:pPr>
        <w:pStyle w:val="Odstavecseseznamem"/>
        <w:numPr>
          <w:ilvl w:val="0"/>
          <w:numId w:val="2"/>
        </w:numPr>
        <w:tabs>
          <w:tab w:val="left" w:pos="284"/>
        </w:tabs>
        <w:contextualSpacing/>
        <w:rPr>
          <w:b/>
        </w:rPr>
      </w:pPr>
      <w:r w:rsidRPr="00FC004B">
        <w:t xml:space="preserve">Referenční rámec výškového systému </w:t>
      </w:r>
      <w:proofErr w:type="spellStart"/>
      <w:r w:rsidRPr="00FC004B">
        <w:t>Bpv</w:t>
      </w:r>
      <w:proofErr w:type="spellEnd"/>
      <w:r w:rsidRPr="00FC004B">
        <w:t xml:space="preserve"> na území ČR tvoří nivelační body České státní nivelační sítě I. až III. </w:t>
      </w:r>
      <w:r>
        <w:t>ř</w:t>
      </w:r>
      <w:r w:rsidRPr="00FC004B">
        <w:t>ádu.</w:t>
      </w:r>
    </w:p>
    <w:p w:rsidR="006F5B88" w:rsidRDefault="006F5B88" w:rsidP="00745EA8">
      <w:pPr>
        <w:ind w:left="0"/>
        <w:rPr>
          <w:b/>
        </w:rPr>
      </w:pPr>
      <w:r>
        <w:rPr>
          <w:b/>
        </w:rPr>
        <w:t>Označení nadmořských výšek:    H</w:t>
      </w:r>
    </w:p>
    <w:p w:rsidR="006F5B88" w:rsidRPr="00FC004B" w:rsidRDefault="006F5B88" w:rsidP="00745EA8">
      <w:pPr>
        <w:ind w:left="0"/>
        <w:rPr>
          <w:b/>
        </w:rPr>
      </w:pPr>
      <w:r w:rsidRPr="00FC004B">
        <w:rPr>
          <w:b/>
        </w:rPr>
        <w:t xml:space="preserve">Kód systému </w:t>
      </w:r>
      <w:proofErr w:type="spellStart"/>
      <w:r w:rsidRPr="00FC004B">
        <w:rPr>
          <w:b/>
        </w:rPr>
        <w:t>Bpv</w:t>
      </w:r>
      <w:proofErr w:type="spellEnd"/>
      <w:r w:rsidRPr="00FC004B">
        <w:rPr>
          <w:b/>
        </w:rPr>
        <w:t xml:space="preserve"> v</w:t>
      </w:r>
      <w:r>
        <w:rPr>
          <w:b/>
        </w:rPr>
        <w:t xml:space="preserve"> registru </w:t>
      </w:r>
      <w:r w:rsidRPr="00FC004B">
        <w:rPr>
          <w:b/>
        </w:rPr>
        <w:t>EPSG</w:t>
      </w:r>
      <w:r>
        <w:rPr>
          <w:b/>
        </w:rPr>
        <w:t>:</w:t>
      </w:r>
      <w:r w:rsidRPr="00FC004B">
        <w:rPr>
          <w:b/>
        </w:rPr>
        <w:t xml:space="preserve"> </w:t>
      </w:r>
      <w:r w:rsidRPr="005A605B">
        <w:rPr>
          <w:b/>
        </w:rPr>
        <w:t>5705</w:t>
      </w:r>
      <w:r w:rsidRPr="005A605B">
        <w:rPr>
          <w:b/>
        </w:rPr>
        <w:tab/>
      </w:r>
    </w:p>
    <w:p w:rsidR="006F5B88" w:rsidRPr="00194579" w:rsidRDefault="006F5B88" w:rsidP="00745EA8">
      <w:pPr>
        <w:ind w:left="0"/>
        <w:rPr>
          <w:b/>
        </w:rPr>
      </w:pPr>
      <w:r w:rsidRPr="00194579">
        <w:rPr>
          <w:b/>
        </w:rPr>
        <w:br w:type="page"/>
      </w:r>
    </w:p>
    <w:p w:rsidR="006F5B88" w:rsidRPr="00FC004B" w:rsidRDefault="006F5B88" w:rsidP="00745EA8">
      <w:pPr>
        <w:tabs>
          <w:tab w:val="left" w:pos="284"/>
        </w:tabs>
        <w:jc w:val="right"/>
      </w:pPr>
      <w:r w:rsidRPr="00FC004B">
        <w:lastRenderedPageBreak/>
        <w:t>Příloha č. 3d</w:t>
      </w:r>
    </w:p>
    <w:p w:rsidR="006F5B88" w:rsidRPr="00FC004B" w:rsidRDefault="006F5B88" w:rsidP="00745EA8">
      <w:pPr>
        <w:ind w:left="0"/>
        <w:rPr>
          <w:b/>
        </w:rPr>
      </w:pPr>
      <w:r w:rsidRPr="00FC004B">
        <w:rPr>
          <w:b/>
        </w:rPr>
        <w:t xml:space="preserve">TÍHOVÝ SYSTÉM </w:t>
      </w:r>
      <w:r>
        <w:rPr>
          <w:b/>
        </w:rPr>
        <w:t>1995 v realizaci 2010</w:t>
      </w:r>
    </w:p>
    <w:p w:rsidR="006F5B88" w:rsidRPr="00194579" w:rsidRDefault="006F5B88" w:rsidP="00745EA8">
      <w:pPr>
        <w:ind w:left="0"/>
        <w:rPr>
          <w:b/>
        </w:rPr>
      </w:pPr>
      <w:r>
        <w:rPr>
          <w:b/>
        </w:rPr>
        <w:t>Z</w:t>
      </w:r>
      <w:r w:rsidRPr="00FC004B">
        <w:rPr>
          <w:b/>
        </w:rPr>
        <w:t xml:space="preserve">kratka </w:t>
      </w:r>
      <w:r w:rsidRPr="00194579">
        <w:t>— systém:</w:t>
      </w:r>
      <w:r>
        <w:rPr>
          <w:b/>
        </w:rPr>
        <w:t xml:space="preserve"> </w:t>
      </w:r>
      <w:r w:rsidRPr="00194579">
        <w:rPr>
          <w:b/>
        </w:rPr>
        <w:t>S-Gr95</w:t>
      </w:r>
      <w:r w:rsidRPr="00194579">
        <w:t>, realizace:</w:t>
      </w:r>
      <w:r w:rsidRPr="00194579">
        <w:rPr>
          <w:b/>
        </w:rPr>
        <w:t xml:space="preserve"> </w:t>
      </w:r>
      <w:r>
        <w:rPr>
          <w:b/>
        </w:rPr>
        <w:t>2010 (</w:t>
      </w:r>
      <w:r w:rsidRPr="00194579">
        <w:rPr>
          <w:b/>
        </w:rPr>
        <w:t>S-Gr10</w:t>
      </w:r>
      <w:r>
        <w:rPr>
          <w:b/>
        </w:rPr>
        <w:t>)</w:t>
      </w:r>
    </w:p>
    <w:p w:rsidR="006F5B88" w:rsidRPr="00FC004B" w:rsidRDefault="006F5B88" w:rsidP="00745EA8">
      <w:pPr>
        <w:ind w:left="0"/>
        <w:rPr>
          <w:b/>
        </w:rPr>
      </w:pPr>
      <w:r w:rsidRPr="00FC004B">
        <w:rPr>
          <w:b/>
        </w:rPr>
        <w:t>Charakteristiky systému:</w:t>
      </w:r>
    </w:p>
    <w:p w:rsidR="006F5B88" w:rsidRDefault="006F5B88" w:rsidP="00745EA8">
      <w:pPr>
        <w:pStyle w:val="Odstavecseseznamem"/>
        <w:numPr>
          <w:ilvl w:val="0"/>
          <w:numId w:val="3"/>
        </w:numPr>
        <w:tabs>
          <w:tab w:val="left" w:pos="284"/>
        </w:tabs>
        <w:contextualSpacing/>
      </w:pPr>
      <w:r>
        <w:t xml:space="preserve">Systém je určen </w:t>
      </w:r>
      <w:r w:rsidRPr="009B741C">
        <w:t xml:space="preserve">hladinou a rozměrem sítě, které jsou odvozeny z absolutních tíhových měření </w:t>
      </w:r>
      <w:r>
        <w:t xml:space="preserve">mezinárodního rámce absolutních tíhových bodů, redukovaných do soustavy bez slapových sil (tzv. </w:t>
      </w:r>
      <w:proofErr w:type="spellStart"/>
      <w:r>
        <w:t>zero</w:t>
      </w:r>
      <w:proofErr w:type="spellEnd"/>
      <w:r>
        <w:t xml:space="preserve"> </w:t>
      </w:r>
      <w:proofErr w:type="spellStart"/>
      <w:r>
        <w:t>tide</w:t>
      </w:r>
      <w:proofErr w:type="spellEnd"/>
      <w:r>
        <w:t xml:space="preserve"> systém). </w:t>
      </w:r>
    </w:p>
    <w:p w:rsidR="006F5B88" w:rsidRPr="003E7A70" w:rsidRDefault="006F5B88" w:rsidP="00745EA8">
      <w:pPr>
        <w:pStyle w:val="Odstavecseseznamem"/>
        <w:numPr>
          <w:ilvl w:val="0"/>
          <w:numId w:val="3"/>
        </w:numPr>
        <w:tabs>
          <w:tab w:val="left" w:pos="284"/>
        </w:tabs>
        <w:contextualSpacing/>
      </w:pPr>
      <w:r>
        <w:t xml:space="preserve">Na území ČR je systém definován vybraným </w:t>
      </w:r>
      <w:r w:rsidRPr="009B741C">
        <w:t>souborem hodnot tího</w:t>
      </w:r>
      <w:r>
        <w:t>vého zrychlení získaných z vyrovnání, které mají určenou hodnotu tíže v realizaci 2010 (S-Gr10).</w:t>
      </w:r>
    </w:p>
    <w:p w:rsidR="006F5B88" w:rsidRDefault="006F5B88" w:rsidP="00745EA8">
      <w:pPr>
        <w:ind w:left="0"/>
        <w:rPr>
          <w:b/>
        </w:rPr>
      </w:pPr>
      <w:r>
        <w:rPr>
          <w:b/>
        </w:rPr>
        <w:t xml:space="preserve">Označení </w:t>
      </w:r>
      <w:proofErr w:type="gramStart"/>
      <w:r>
        <w:rPr>
          <w:b/>
        </w:rPr>
        <w:t>tíže:  g</w:t>
      </w:r>
      <w:proofErr w:type="gramEnd"/>
    </w:p>
    <w:p w:rsidR="006F5B88" w:rsidRDefault="006F5B88" w:rsidP="00745EA8">
      <w:pPr>
        <w:ind w:left="0"/>
      </w:pPr>
      <w:r w:rsidRPr="00FC004B">
        <w:rPr>
          <w:b/>
        </w:rPr>
        <w:t>Kód systému v</w:t>
      </w:r>
      <w:r>
        <w:rPr>
          <w:b/>
        </w:rPr>
        <w:t xml:space="preserve"> registru </w:t>
      </w:r>
      <w:r w:rsidRPr="00FC004B">
        <w:rPr>
          <w:b/>
        </w:rPr>
        <w:t>EPSG</w:t>
      </w:r>
      <w:r>
        <w:rPr>
          <w:b/>
        </w:rPr>
        <w:t>:</w:t>
      </w:r>
      <w:r w:rsidRPr="00FC004B">
        <w:rPr>
          <w:b/>
        </w:rPr>
        <w:t xml:space="preserve"> </w:t>
      </w:r>
      <w:r>
        <w:rPr>
          <w:b/>
        </w:rPr>
        <w:t xml:space="preserve">— </w:t>
      </w:r>
      <w:r w:rsidRPr="00194579">
        <w:t>(tíhové systémy nejsou v registru EPSG vedeny)</w:t>
      </w:r>
    </w:p>
    <w:p w:rsidR="006F5B88" w:rsidRDefault="006F5B88">
      <w:pPr>
        <w:spacing w:after="200"/>
        <w:ind w:left="0"/>
        <w:jc w:val="left"/>
      </w:pPr>
      <w:r>
        <w:br w:type="page"/>
      </w:r>
    </w:p>
    <w:p w:rsidR="006F5B88" w:rsidRDefault="006F5B88" w:rsidP="002D1CE5">
      <w:pPr>
        <w:ind w:left="0"/>
        <w:jc w:val="right"/>
      </w:pPr>
      <w:r>
        <w:lastRenderedPageBreak/>
        <w:t>Příloha č. 4a</w:t>
      </w:r>
    </w:p>
    <w:p w:rsidR="006F5B88" w:rsidRDefault="006F5B88" w:rsidP="002D1CE5">
      <w:pPr>
        <w:ind w:left="0"/>
        <w:jc w:val="left"/>
        <w:rPr>
          <w:b/>
        </w:rPr>
      </w:pPr>
      <w:r w:rsidRPr="002D1CE5">
        <w:rPr>
          <w:b/>
        </w:rPr>
        <w:t>Ukázk</w:t>
      </w:r>
      <w:r>
        <w:rPr>
          <w:b/>
        </w:rPr>
        <w:t>a</w:t>
      </w:r>
      <w:r w:rsidRPr="002D1CE5">
        <w:rPr>
          <w:b/>
        </w:rPr>
        <w:t xml:space="preserve"> geodetick</w:t>
      </w:r>
      <w:r>
        <w:rPr>
          <w:b/>
        </w:rPr>
        <w:t>é</w:t>
      </w:r>
      <w:r w:rsidRPr="002D1CE5">
        <w:rPr>
          <w:b/>
        </w:rPr>
        <w:t>h</w:t>
      </w:r>
      <w:r>
        <w:rPr>
          <w:b/>
        </w:rPr>
        <w:t>o</w:t>
      </w:r>
      <w:r w:rsidRPr="002D1CE5">
        <w:rPr>
          <w:b/>
        </w:rPr>
        <w:t xml:space="preserve"> údaj</w:t>
      </w:r>
      <w:r>
        <w:rPr>
          <w:b/>
        </w:rPr>
        <w:t>e</w:t>
      </w:r>
      <w:r w:rsidRPr="002D1CE5">
        <w:rPr>
          <w:b/>
        </w:rPr>
        <w:t xml:space="preserve"> </w:t>
      </w:r>
      <w:r>
        <w:rPr>
          <w:b/>
        </w:rPr>
        <w:t>bodu ZPBP doplněného fotografií</w:t>
      </w:r>
    </w:p>
    <w:p w:rsidR="006F5B88" w:rsidRDefault="00B65301" w:rsidP="0004175B">
      <w:pPr>
        <w:ind w:left="0"/>
        <w:jc w:val="center"/>
      </w:pPr>
      <w:r>
        <w:rPr>
          <w:noProof/>
          <w:lang w:eastAsia="cs-CZ"/>
        </w:rPr>
        <w:drawing>
          <wp:inline distT="0" distB="0" distL="0" distR="0">
            <wp:extent cx="5610225" cy="7772400"/>
            <wp:effectExtent l="0" t="0" r="9525" b="0"/>
            <wp:docPr id="25" name="Obrázek 1" descr="5706006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5706006a.gi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5B88">
        <w:br w:type="page"/>
      </w:r>
    </w:p>
    <w:p w:rsidR="006F5B88" w:rsidRDefault="006F5B88" w:rsidP="0004175B">
      <w:pPr>
        <w:ind w:left="0"/>
        <w:jc w:val="right"/>
      </w:pPr>
      <w:r>
        <w:lastRenderedPageBreak/>
        <w:t>Příloha č. 4b</w:t>
      </w:r>
    </w:p>
    <w:p w:rsidR="006F5B88" w:rsidRDefault="006F5B88" w:rsidP="0004175B">
      <w:pPr>
        <w:ind w:left="0"/>
        <w:jc w:val="left"/>
        <w:rPr>
          <w:b/>
        </w:rPr>
      </w:pPr>
      <w:r w:rsidRPr="00C65DF7">
        <w:rPr>
          <w:b/>
        </w:rPr>
        <w:t xml:space="preserve">Ukázka geodetického údaje </w:t>
      </w:r>
      <w:proofErr w:type="spellStart"/>
      <w:r w:rsidRPr="00C65DF7">
        <w:rPr>
          <w:b/>
        </w:rPr>
        <w:t>ZhB</w:t>
      </w:r>
      <w:proofErr w:type="spellEnd"/>
      <w:r w:rsidRPr="00C65DF7">
        <w:rPr>
          <w:b/>
        </w:rPr>
        <w:t xml:space="preserve"> doplněného fotografií</w:t>
      </w:r>
    </w:p>
    <w:p w:rsidR="006F5B88" w:rsidRDefault="00B65301" w:rsidP="008B6E40">
      <w:pPr>
        <w:ind w:left="0"/>
        <w:jc w:val="right"/>
      </w:pPr>
      <w:r>
        <w:rPr>
          <w:noProof/>
          <w:lang w:eastAsia="cs-CZ"/>
        </w:rPr>
        <w:drawing>
          <wp:inline distT="0" distB="0" distL="0" distR="0">
            <wp:extent cx="5695950" cy="7886700"/>
            <wp:effectExtent l="0" t="0" r="0" b="0"/>
            <wp:docPr id="26" name="Obrázek 12" descr="trvalý_cí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 descr="trvalý_cíl.gif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5B88">
        <w:br w:type="page"/>
      </w:r>
      <w:r w:rsidR="006F5B88">
        <w:lastRenderedPageBreak/>
        <w:t>Příloha č. 4c</w:t>
      </w:r>
    </w:p>
    <w:p w:rsidR="006F5B88" w:rsidRDefault="006F5B88" w:rsidP="00C65DF7">
      <w:pPr>
        <w:spacing w:after="200"/>
        <w:ind w:left="0"/>
        <w:jc w:val="left"/>
        <w:rPr>
          <w:b/>
        </w:rPr>
      </w:pPr>
      <w:r w:rsidRPr="00C65DF7">
        <w:rPr>
          <w:b/>
        </w:rPr>
        <w:t xml:space="preserve">Ukázka geodetického údaje </w:t>
      </w:r>
      <w:r>
        <w:rPr>
          <w:b/>
        </w:rPr>
        <w:t>nivelačního bodu</w:t>
      </w:r>
      <w:r w:rsidRPr="00C65DF7">
        <w:rPr>
          <w:b/>
        </w:rPr>
        <w:t xml:space="preserve"> doplněného fotografií</w:t>
      </w:r>
    </w:p>
    <w:p w:rsidR="006F5B88" w:rsidRDefault="00B65301" w:rsidP="00C65DF7">
      <w:pPr>
        <w:spacing w:after="200"/>
        <w:ind w:left="0"/>
        <w:jc w:val="center"/>
      </w:pPr>
      <w:r>
        <w:rPr>
          <w:noProof/>
          <w:lang w:eastAsia="cs-CZ"/>
        </w:rPr>
        <w:drawing>
          <wp:inline distT="0" distB="0" distL="0" distR="0">
            <wp:extent cx="5334000" cy="7534275"/>
            <wp:effectExtent l="0" t="0" r="0" b="9525"/>
            <wp:docPr id="27" name="Obrázek 8" descr="GU_n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GU_niv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B88" w:rsidRDefault="006F5B88" w:rsidP="00C65DF7">
      <w:pPr>
        <w:ind w:left="0"/>
        <w:jc w:val="right"/>
      </w:pPr>
      <w:r>
        <w:br w:type="page"/>
      </w:r>
      <w:r>
        <w:lastRenderedPageBreak/>
        <w:t>Příloha č. 4d</w:t>
      </w:r>
    </w:p>
    <w:p w:rsidR="006F5B88" w:rsidRDefault="006F5B88" w:rsidP="00C65DF7">
      <w:pPr>
        <w:spacing w:after="200"/>
        <w:ind w:left="0"/>
        <w:jc w:val="left"/>
        <w:rPr>
          <w:b/>
        </w:rPr>
      </w:pPr>
      <w:r w:rsidRPr="00C65DF7">
        <w:rPr>
          <w:b/>
        </w:rPr>
        <w:t xml:space="preserve">Ukázka geodetického údaje </w:t>
      </w:r>
      <w:r>
        <w:rPr>
          <w:b/>
        </w:rPr>
        <w:t>tíhového bodu</w:t>
      </w:r>
      <w:r w:rsidRPr="00C65DF7">
        <w:rPr>
          <w:b/>
        </w:rPr>
        <w:t xml:space="preserve"> doplněného fotografií</w:t>
      </w:r>
    </w:p>
    <w:p w:rsidR="006F5B88" w:rsidRDefault="00B65301" w:rsidP="001818E5">
      <w:pPr>
        <w:spacing w:after="200"/>
        <w:ind w:left="0"/>
        <w:jc w:val="center"/>
      </w:pPr>
      <w:r>
        <w:rPr>
          <w:noProof/>
          <w:lang w:eastAsia="cs-CZ"/>
        </w:rPr>
        <w:drawing>
          <wp:inline distT="0" distB="0" distL="0" distR="0">
            <wp:extent cx="5400675" cy="8010525"/>
            <wp:effectExtent l="0" t="0" r="9525" b="9525"/>
            <wp:docPr id="28" name="Obrázek 21" descr="Příloha 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1" descr="Příloha 4d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B88" w:rsidRDefault="006F5B88">
      <w:pPr>
        <w:spacing w:after="200"/>
        <w:ind w:left="0"/>
        <w:jc w:val="right"/>
      </w:pPr>
      <w:r>
        <w:lastRenderedPageBreak/>
        <w:t>Příloha č. 5</w:t>
      </w:r>
    </w:p>
    <w:p w:rsidR="006F5B88" w:rsidRDefault="00B65301" w:rsidP="00031DD6">
      <w:pPr>
        <w:spacing w:after="200"/>
        <w:ind w:left="0"/>
        <w:jc w:val="center"/>
      </w:pPr>
      <w:r>
        <w:rPr>
          <w:noProof/>
          <w:lang w:eastAsia="cs-CZ"/>
        </w:rPr>
        <w:drawing>
          <wp:inline distT="0" distB="0" distL="0" distR="0">
            <wp:extent cx="5762625" cy="8039100"/>
            <wp:effectExtent l="0" t="0" r="9525" b="0"/>
            <wp:docPr id="29" name="Obrázek 13" descr="Příloha 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 descr="Příloha 5.gif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B88" w:rsidRDefault="006F5B88">
      <w:pPr>
        <w:spacing w:after="200"/>
        <w:ind w:left="0"/>
        <w:jc w:val="left"/>
      </w:pPr>
      <w:r>
        <w:br w:type="page"/>
      </w:r>
    </w:p>
    <w:p w:rsidR="006F5B88" w:rsidRDefault="006F5B88" w:rsidP="009E5530">
      <w:pPr>
        <w:spacing w:after="200"/>
        <w:ind w:left="0"/>
        <w:jc w:val="right"/>
      </w:pPr>
      <w:r>
        <w:lastRenderedPageBreak/>
        <w:t>Příloha č. 6, strana 1</w:t>
      </w:r>
    </w:p>
    <w:p w:rsidR="006F5B88" w:rsidRDefault="00B65301">
      <w:pPr>
        <w:spacing w:after="200"/>
        <w:ind w:left="0"/>
        <w:jc w:val="center"/>
      </w:pPr>
      <w:r>
        <w:rPr>
          <w:noProof/>
          <w:lang w:eastAsia="cs-CZ"/>
        </w:rPr>
        <w:drawing>
          <wp:inline distT="0" distB="0" distL="0" distR="0">
            <wp:extent cx="5591175" cy="8543925"/>
            <wp:effectExtent l="0" t="0" r="9525" b="9525"/>
            <wp:docPr id="30" name="Obrázek 14" descr="Příloha 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 descr="Příloha 6_1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B88" w:rsidRDefault="006F5B88" w:rsidP="00BA42A6">
      <w:pPr>
        <w:spacing w:after="200"/>
        <w:ind w:left="0"/>
        <w:jc w:val="right"/>
      </w:pPr>
      <w:r>
        <w:lastRenderedPageBreak/>
        <w:t>Příloha č. 6, strana 2</w:t>
      </w:r>
    </w:p>
    <w:p w:rsidR="006F5B88" w:rsidRDefault="00B65301" w:rsidP="008F49A0">
      <w:pPr>
        <w:spacing w:after="200"/>
        <w:ind w:left="0"/>
        <w:jc w:val="center"/>
      </w:pPr>
      <w:r>
        <w:rPr>
          <w:noProof/>
          <w:lang w:eastAsia="cs-CZ"/>
        </w:rPr>
        <w:drawing>
          <wp:inline distT="0" distB="0" distL="0" distR="0">
            <wp:extent cx="5743575" cy="8134350"/>
            <wp:effectExtent l="0" t="0" r="9525" b="0"/>
            <wp:docPr id="31" name="Obrázek 15" descr="Příloha 6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 descr="Příloha 6_2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B88" w:rsidRDefault="006F5B88">
      <w:pPr>
        <w:spacing w:after="200"/>
        <w:ind w:left="0"/>
        <w:jc w:val="right"/>
      </w:pPr>
    </w:p>
    <w:p w:rsidR="006F5B88" w:rsidRDefault="006F5B88">
      <w:pPr>
        <w:spacing w:after="200"/>
        <w:ind w:left="0"/>
        <w:jc w:val="right"/>
      </w:pPr>
      <w:r w:rsidRPr="003F1682">
        <w:lastRenderedPageBreak/>
        <w:t>Příloha č. 6, strana 3</w:t>
      </w:r>
    </w:p>
    <w:p w:rsidR="006F5B88" w:rsidRDefault="00B65301" w:rsidP="008F49A0">
      <w:pPr>
        <w:spacing w:after="200"/>
        <w:ind w:left="0"/>
        <w:jc w:val="center"/>
      </w:pPr>
      <w:r>
        <w:rPr>
          <w:noProof/>
          <w:lang w:eastAsia="cs-CZ"/>
        </w:rPr>
        <w:drawing>
          <wp:inline distT="0" distB="0" distL="0" distR="0">
            <wp:extent cx="5638800" cy="8572500"/>
            <wp:effectExtent l="0" t="0" r="0" b="0"/>
            <wp:docPr id="32" name="Obrázek 5" descr="Příloha 6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Příloha 6_3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B88" w:rsidRDefault="006F5B88">
      <w:pPr>
        <w:spacing w:after="200"/>
        <w:ind w:left="0"/>
        <w:jc w:val="right"/>
      </w:pPr>
      <w:r>
        <w:lastRenderedPageBreak/>
        <w:t>Příloha č. 7, strana 1</w:t>
      </w:r>
    </w:p>
    <w:p w:rsidR="006F5B88" w:rsidRDefault="00B65301" w:rsidP="00BA42A6">
      <w:pPr>
        <w:spacing w:after="200"/>
        <w:ind w:left="0"/>
        <w:jc w:val="center"/>
      </w:pPr>
      <w:r>
        <w:rPr>
          <w:noProof/>
          <w:lang w:eastAsia="cs-CZ"/>
        </w:rPr>
        <w:drawing>
          <wp:inline distT="0" distB="0" distL="0" distR="0">
            <wp:extent cx="5762625" cy="8191500"/>
            <wp:effectExtent l="0" t="0" r="9525" b="0"/>
            <wp:docPr id="33" name="Obrázek 17" descr="Příloha 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 descr="Příloha 7_1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B88" w:rsidRDefault="006F5B88" w:rsidP="00BA42A6">
      <w:pPr>
        <w:spacing w:after="200"/>
        <w:ind w:left="0"/>
        <w:jc w:val="right"/>
      </w:pPr>
    </w:p>
    <w:p w:rsidR="006F5B88" w:rsidRDefault="006F5B88" w:rsidP="00BA42A6">
      <w:pPr>
        <w:spacing w:after="200"/>
        <w:ind w:left="0"/>
        <w:jc w:val="right"/>
      </w:pPr>
      <w:r>
        <w:lastRenderedPageBreak/>
        <w:t>Příloha č. 7, strana 2</w:t>
      </w:r>
    </w:p>
    <w:p w:rsidR="006F5B88" w:rsidRDefault="00B65301" w:rsidP="00BA42A6">
      <w:pPr>
        <w:spacing w:after="200"/>
        <w:ind w:left="0"/>
        <w:jc w:val="center"/>
      </w:pPr>
      <w:r>
        <w:rPr>
          <w:noProof/>
          <w:sz w:val="16"/>
          <w:szCs w:val="16"/>
          <w:lang w:eastAsia="cs-CZ"/>
        </w:rPr>
        <w:drawing>
          <wp:inline distT="0" distB="0" distL="0" distR="0">
            <wp:extent cx="5753100" cy="2257425"/>
            <wp:effectExtent l="0" t="0" r="0" b="9525"/>
            <wp:docPr id="34" name="Obrázek 18" descr="Příloha 7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" descr="Příloha 7_2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B88" w:rsidRDefault="006F5B88">
      <w:pPr>
        <w:spacing w:after="200"/>
        <w:ind w:left="0"/>
        <w:jc w:val="left"/>
      </w:pPr>
      <w:r>
        <w:br w:type="page"/>
      </w:r>
    </w:p>
    <w:p w:rsidR="006F5B88" w:rsidRDefault="006F5B88" w:rsidP="001B3E17">
      <w:pPr>
        <w:spacing w:after="200"/>
        <w:ind w:left="0"/>
        <w:jc w:val="right"/>
      </w:pPr>
      <w:r w:rsidRPr="003F1682">
        <w:lastRenderedPageBreak/>
        <w:t xml:space="preserve">Příloha č. 7, </w:t>
      </w:r>
      <w:r w:rsidRPr="00C27600">
        <w:t>strana 3</w:t>
      </w:r>
    </w:p>
    <w:p w:rsidR="006F5B88" w:rsidRDefault="00B65301" w:rsidP="003C0692">
      <w:pPr>
        <w:spacing w:after="200"/>
        <w:ind w:left="0"/>
        <w:jc w:val="center"/>
      </w:pPr>
      <w:r>
        <w:rPr>
          <w:noProof/>
          <w:lang w:eastAsia="cs-CZ"/>
        </w:rPr>
        <w:drawing>
          <wp:inline distT="0" distB="0" distL="0" distR="0">
            <wp:extent cx="5638800" cy="8553450"/>
            <wp:effectExtent l="0" t="0" r="0" b="0"/>
            <wp:docPr id="35" name="Obrázek 6" descr="Příloha 7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Příloha 7_3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B88" w:rsidRDefault="006F5B88" w:rsidP="001B3E17">
      <w:pPr>
        <w:spacing w:after="200"/>
        <w:ind w:left="0"/>
        <w:jc w:val="right"/>
      </w:pPr>
      <w:r>
        <w:lastRenderedPageBreak/>
        <w:t>Příloha č. 8</w:t>
      </w:r>
    </w:p>
    <w:p w:rsidR="006F5B88" w:rsidRDefault="00B65301" w:rsidP="001B3E17">
      <w:pPr>
        <w:spacing w:after="200"/>
        <w:ind w:left="0"/>
        <w:jc w:val="center"/>
      </w:pPr>
      <w:r>
        <w:rPr>
          <w:noProof/>
          <w:lang w:eastAsia="cs-CZ"/>
        </w:rPr>
        <w:drawing>
          <wp:inline distT="0" distB="0" distL="0" distR="0">
            <wp:extent cx="5762625" cy="7600950"/>
            <wp:effectExtent l="0" t="0" r="9525" b="0"/>
            <wp:docPr id="36" name="Obrázek 4" descr="Zap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Zapis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B88" w:rsidRDefault="006F5B88">
      <w:pPr>
        <w:spacing w:after="200"/>
        <w:ind w:left="0"/>
        <w:jc w:val="left"/>
      </w:pPr>
      <w:r>
        <w:br w:type="page"/>
      </w:r>
    </w:p>
    <w:p w:rsidR="006F5B88" w:rsidRDefault="006F5B88" w:rsidP="00837D89">
      <w:pPr>
        <w:spacing w:after="200"/>
        <w:ind w:left="0"/>
        <w:jc w:val="right"/>
      </w:pPr>
      <w:r w:rsidRPr="003F1682">
        <w:lastRenderedPageBreak/>
        <w:t>Příloha č. 9</w:t>
      </w:r>
      <w:r>
        <w:t>a</w:t>
      </w:r>
    </w:p>
    <w:p w:rsidR="006F5B88" w:rsidRDefault="00B65301" w:rsidP="00837D89">
      <w:pPr>
        <w:spacing w:after="200"/>
        <w:ind w:left="0"/>
        <w:jc w:val="center"/>
      </w:pPr>
      <w:r>
        <w:rPr>
          <w:noProof/>
          <w:lang w:eastAsia="cs-CZ"/>
        </w:rPr>
        <w:drawing>
          <wp:inline distT="0" distB="0" distL="0" distR="0">
            <wp:extent cx="5734050" cy="5200650"/>
            <wp:effectExtent l="0" t="0" r="0" b="0"/>
            <wp:docPr id="37" name="Obrázek 0" descr="Priloha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0" descr="Priloha9a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B88" w:rsidRDefault="006F5B88">
      <w:pPr>
        <w:spacing w:after="200"/>
        <w:ind w:left="0"/>
        <w:jc w:val="left"/>
      </w:pPr>
      <w:r>
        <w:br w:type="page"/>
      </w:r>
    </w:p>
    <w:p w:rsidR="006F5B88" w:rsidRDefault="006F5B88" w:rsidP="00F2411B">
      <w:pPr>
        <w:spacing w:after="200"/>
        <w:ind w:left="0"/>
        <w:jc w:val="right"/>
      </w:pPr>
      <w:r w:rsidRPr="003F1682">
        <w:lastRenderedPageBreak/>
        <w:t>Příloha č. 9b</w:t>
      </w:r>
    </w:p>
    <w:p w:rsidR="006F5B88" w:rsidRDefault="00B65301" w:rsidP="001B3E17">
      <w:pPr>
        <w:spacing w:after="200"/>
        <w:ind w:left="0"/>
        <w:jc w:val="center"/>
      </w:pPr>
      <w:r>
        <w:rPr>
          <w:noProof/>
          <w:lang w:eastAsia="cs-CZ"/>
        </w:rPr>
        <w:drawing>
          <wp:inline distT="0" distB="0" distL="0" distR="0">
            <wp:extent cx="5724525" cy="7124700"/>
            <wp:effectExtent l="0" t="0" r="9525" b="0"/>
            <wp:docPr id="38" name="Obrázek 11" descr="Priloh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Priloha9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5B88" w:rsidSect="00C452A1">
      <w:footerReference w:type="default" r:id="rId64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1C9" w:rsidRDefault="00D501C9" w:rsidP="00440CA7">
      <w:r>
        <w:separator/>
      </w:r>
    </w:p>
    <w:p w:rsidR="00D501C9" w:rsidRDefault="00D501C9" w:rsidP="00440CA7"/>
    <w:p w:rsidR="00D501C9" w:rsidRDefault="00D501C9" w:rsidP="00440CA7"/>
  </w:endnote>
  <w:endnote w:type="continuationSeparator" w:id="0">
    <w:p w:rsidR="00D501C9" w:rsidRDefault="00D501C9" w:rsidP="00440CA7">
      <w:r>
        <w:continuationSeparator/>
      </w:r>
    </w:p>
    <w:p w:rsidR="00D501C9" w:rsidRDefault="00D501C9" w:rsidP="00440CA7"/>
    <w:p w:rsidR="00D501C9" w:rsidRDefault="00D501C9" w:rsidP="00440C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B00" w:rsidRDefault="00364B00" w:rsidP="00440CA7">
    <w:pPr>
      <w:pStyle w:val="Zpat"/>
    </w:pPr>
  </w:p>
  <w:p w:rsidR="00364B00" w:rsidRDefault="00364B00" w:rsidP="00440CA7"/>
  <w:p w:rsidR="00364B00" w:rsidRDefault="00364B00" w:rsidP="00440CA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B00" w:rsidRDefault="00364B00">
    <w:pPr>
      <w:pStyle w:val="Zpat"/>
      <w:jc w:val="center"/>
    </w:pPr>
  </w:p>
  <w:p w:rsidR="00364B00" w:rsidRPr="0052460E" w:rsidRDefault="00364B00" w:rsidP="0052460E">
    <w:pPr>
      <w:pStyle w:val="Zpat"/>
      <w:ind w:left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B00" w:rsidRDefault="00364B00">
    <w:pPr>
      <w:pStyle w:val="Zpa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5754E">
      <w:rPr>
        <w:noProof/>
      </w:rPr>
      <w:t>20</w:t>
    </w:r>
    <w:r>
      <w:rPr>
        <w:noProof/>
      </w:rPr>
      <w:fldChar w:fldCharType="end"/>
    </w:r>
  </w:p>
  <w:p w:rsidR="00364B00" w:rsidRPr="0052460E" w:rsidRDefault="00364B00" w:rsidP="0052460E">
    <w:pPr>
      <w:pStyle w:val="Zpat"/>
      <w:ind w:left="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B00" w:rsidRDefault="00364B00">
    <w:pPr>
      <w:pStyle w:val="Zpat"/>
      <w:jc w:val="center"/>
    </w:pPr>
  </w:p>
  <w:p w:rsidR="00364B00" w:rsidRPr="0052460E" w:rsidRDefault="00364B00" w:rsidP="0052460E">
    <w:pPr>
      <w:pStyle w:val="Zpat"/>
      <w:ind w:left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1C9" w:rsidRDefault="00D501C9" w:rsidP="007E6A67">
      <w:r>
        <w:separator/>
      </w:r>
    </w:p>
  </w:footnote>
  <w:footnote w:type="continuationSeparator" w:id="0">
    <w:p w:rsidR="00D501C9" w:rsidRDefault="00D501C9" w:rsidP="00D1021F">
      <w:r>
        <w:continuationSeparator/>
      </w:r>
    </w:p>
  </w:footnote>
  <w:footnote w:type="continuationNotice" w:id="1">
    <w:p w:rsidR="00D501C9" w:rsidRDefault="00D501C9">
      <w:pPr>
        <w:spacing w:after="0" w:line="240" w:lineRule="auto"/>
      </w:pPr>
    </w:p>
  </w:footnote>
  <w:footnote w:id="2">
    <w:p w:rsidR="00364B00" w:rsidRDefault="00364B00" w:rsidP="008530FF">
      <w:pPr>
        <w:pStyle w:val="Textpoznpodarou"/>
        <w:spacing w:after="120"/>
        <w:ind w:left="851" w:hanging="142"/>
      </w:pPr>
      <w:r>
        <w:rPr>
          <w:rStyle w:val="Znakapoznpodarou"/>
          <w:rFonts w:cs="Arial"/>
        </w:rPr>
        <w:footnoteRef/>
      </w:r>
      <w:r w:rsidRPr="00A46D7E">
        <w:rPr>
          <w:vertAlign w:val="superscript"/>
        </w:rPr>
        <w:t>)</w:t>
      </w:r>
      <w:r>
        <w:t xml:space="preserve"> </w:t>
      </w:r>
      <w:r w:rsidRPr="00F805E2">
        <w:t>§</w:t>
      </w:r>
      <w:r>
        <w:t xml:space="preserve"> </w:t>
      </w:r>
      <w:r w:rsidRPr="00F805E2">
        <w:t>3a písm. a) zákona č. 359/1992 Sb., o zeměměřických a katastrálních orgánech, v</w:t>
      </w:r>
      <w:r>
        <w:t>e</w:t>
      </w:r>
      <w:r w:rsidRPr="00F805E2">
        <w:t xml:space="preserve"> znění</w:t>
      </w:r>
      <w:r>
        <w:t xml:space="preserve"> pozdějších předpisů</w:t>
      </w:r>
      <w:r w:rsidRPr="00F805E2">
        <w:t>.</w:t>
      </w:r>
    </w:p>
  </w:footnote>
  <w:footnote w:id="3">
    <w:p w:rsidR="00364B00" w:rsidRDefault="00364B00" w:rsidP="007B4F38">
      <w:pPr>
        <w:pStyle w:val="Textpoznpodarou"/>
        <w:spacing w:after="120"/>
        <w:ind w:left="851" w:hanging="142"/>
      </w:pPr>
      <w:r>
        <w:rPr>
          <w:rStyle w:val="Znakapoznpodarou"/>
          <w:rFonts w:cs="Arial"/>
        </w:rPr>
        <w:footnoteRef/>
      </w:r>
      <w:r w:rsidRPr="000324B2">
        <w:rPr>
          <w:vertAlign w:val="superscript"/>
        </w:rPr>
        <w:t>)</w:t>
      </w:r>
      <w:r>
        <w:t xml:space="preserve"> § 2 písm. c) zákona č. 200/1994 Sb., </w:t>
      </w:r>
      <w:r w:rsidRPr="00FD1B56">
        <w:t>o zeměměřictví a o změně a doplnění některých zákonů souvisejících s jeho zavedením.</w:t>
      </w:r>
    </w:p>
  </w:footnote>
  <w:footnote w:id="4">
    <w:p w:rsidR="00364B00" w:rsidRDefault="00364B00" w:rsidP="008530FF">
      <w:pPr>
        <w:pStyle w:val="Textpoznpodarou"/>
        <w:spacing w:after="120"/>
        <w:ind w:left="851" w:hanging="142"/>
      </w:pPr>
      <w:r>
        <w:rPr>
          <w:rStyle w:val="Znakapoznpodarou"/>
          <w:rFonts w:cs="Arial"/>
        </w:rPr>
        <w:footnoteRef/>
      </w:r>
      <w:r w:rsidRPr="008530FF">
        <w:rPr>
          <w:vertAlign w:val="superscript"/>
        </w:rPr>
        <w:t>)</w:t>
      </w:r>
      <w:r>
        <w:t xml:space="preserve"> </w:t>
      </w:r>
      <w:r w:rsidRPr="00F805E2">
        <w:t>§</w:t>
      </w:r>
      <w:r>
        <w:t xml:space="preserve"> </w:t>
      </w:r>
      <w:r w:rsidRPr="00F805E2">
        <w:t>3</w:t>
      </w:r>
      <w:r>
        <w:t xml:space="preserve"> nařízení vlády č. 430/2006 Sb., o stanovení geodetických referenčních systémů a státních mapových děl závazných na území státu a zásadách jejich využívání, ve  znění nařízení vlády č. 81/2011 Sb. </w:t>
      </w:r>
    </w:p>
  </w:footnote>
  <w:footnote w:id="5">
    <w:p w:rsidR="00364B00" w:rsidRDefault="00364B00" w:rsidP="00934A7F">
      <w:pPr>
        <w:pStyle w:val="Textpoznpodarou"/>
        <w:spacing w:after="120"/>
        <w:ind w:left="851" w:hanging="142"/>
      </w:pPr>
      <w:r>
        <w:rPr>
          <w:rStyle w:val="Znakapoznpodarou"/>
          <w:rFonts w:cs="Arial"/>
        </w:rPr>
        <w:footnoteRef/>
      </w:r>
      <w:r w:rsidRPr="00A16C1C">
        <w:rPr>
          <w:vertAlign w:val="superscript"/>
        </w:rPr>
        <w:t>)</w:t>
      </w:r>
      <w:r>
        <w:rPr>
          <w:vertAlign w:val="superscript"/>
        </w:rPr>
        <w:t xml:space="preserve"> </w:t>
      </w:r>
      <w:r w:rsidRPr="00C5729C">
        <w:t>B</w:t>
      </w:r>
      <w:r>
        <w:t>od 1 přílohy k vyhlášce č. 31/1995 Sb.,</w:t>
      </w:r>
      <w:r w:rsidRPr="00934A7F">
        <w:t xml:space="preserve"> </w:t>
      </w:r>
      <w:r w:rsidRPr="00F805E2">
        <w:t>kterou se provádí zákon č. 200/1994 Sb., v</w:t>
      </w:r>
      <w:r>
        <w:t>e</w:t>
      </w:r>
      <w:r w:rsidRPr="00F805E2">
        <w:t>  znění</w:t>
      </w:r>
      <w:r>
        <w:t xml:space="preserve"> vyhlášky č. 365/2001 Sb</w:t>
      </w:r>
      <w:r w:rsidRPr="00F805E2">
        <w:t>.</w:t>
      </w:r>
    </w:p>
  </w:footnote>
  <w:footnote w:id="6">
    <w:p w:rsidR="00364B00" w:rsidRDefault="00364B00" w:rsidP="006C36F2">
      <w:pPr>
        <w:pStyle w:val="Textpoznpodarou"/>
        <w:spacing w:after="120"/>
        <w:ind w:left="993" w:hanging="284"/>
      </w:pPr>
      <w:r>
        <w:rPr>
          <w:rStyle w:val="Znakapoznpodarou"/>
          <w:rFonts w:cs="Arial"/>
        </w:rPr>
        <w:footnoteRef/>
      </w:r>
      <w:r w:rsidRPr="00A46D7E">
        <w:rPr>
          <w:vertAlign w:val="superscript"/>
        </w:rPr>
        <w:t>)</w:t>
      </w:r>
      <w:r>
        <w:t xml:space="preserve"> </w:t>
      </w:r>
      <w:r w:rsidRPr="00F805E2">
        <w:t>Vyhláška č. 31/1995 Sb., v</w:t>
      </w:r>
      <w:r>
        <w:t>e</w:t>
      </w:r>
      <w:r w:rsidRPr="00F805E2">
        <w:t>  znění</w:t>
      </w:r>
      <w:r>
        <w:t xml:space="preserve"> pozdějších předpisů</w:t>
      </w:r>
      <w:r w:rsidRPr="00F805E2">
        <w:t>.</w:t>
      </w:r>
    </w:p>
  </w:footnote>
  <w:footnote w:id="7">
    <w:p w:rsidR="00364B00" w:rsidRDefault="00364B00" w:rsidP="00C5729C">
      <w:pPr>
        <w:pStyle w:val="Textpoznpodarou"/>
        <w:ind w:left="993" w:hanging="284"/>
      </w:pPr>
      <w:r w:rsidRPr="00F805E2">
        <w:rPr>
          <w:rStyle w:val="Znakapoznpodarou"/>
          <w:rFonts w:cs="Arial"/>
          <w:sz w:val="18"/>
          <w:szCs w:val="18"/>
        </w:rPr>
        <w:footnoteRef/>
      </w:r>
      <w:r w:rsidRPr="00A46D7E">
        <w:rPr>
          <w:vertAlign w:val="superscript"/>
        </w:rPr>
        <w:t>)</w:t>
      </w:r>
      <w:r w:rsidRPr="00F805E2">
        <w:t xml:space="preserve"> §</w:t>
      </w:r>
      <w:r>
        <w:t xml:space="preserve"> </w:t>
      </w:r>
      <w:r w:rsidRPr="00F805E2">
        <w:t xml:space="preserve">2 </w:t>
      </w:r>
      <w:r>
        <w:t>n</w:t>
      </w:r>
      <w:r w:rsidRPr="00F805E2">
        <w:t>ařízení vlády č. 430/2006 Sb., v</w:t>
      </w:r>
      <w:r>
        <w:t>e</w:t>
      </w:r>
      <w:r w:rsidRPr="00F805E2">
        <w:t>  znění</w:t>
      </w:r>
      <w:r>
        <w:t xml:space="preserve"> nařízení vlády č. 81/2011 Sb</w:t>
      </w:r>
      <w:r w:rsidRPr="00F805E2">
        <w:t>.</w:t>
      </w:r>
    </w:p>
  </w:footnote>
  <w:footnote w:id="8">
    <w:p w:rsidR="00364B00" w:rsidRPr="00490D0E" w:rsidRDefault="00364B00">
      <w:pPr>
        <w:pStyle w:val="Textpoznpodarou"/>
      </w:pPr>
      <w:r>
        <w:rPr>
          <w:rStyle w:val="Znakapoznpodarou"/>
          <w:rFonts w:cs="Arial"/>
        </w:rPr>
        <w:footnoteRef/>
      </w:r>
      <w:r>
        <w:rPr>
          <w:vertAlign w:val="superscript"/>
        </w:rPr>
        <w:t>)</w:t>
      </w:r>
      <w:r>
        <w:t xml:space="preserve"> Směrnice INSPIRE, téma souřadnicové referenční systém</w:t>
      </w:r>
      <w:r w:rsidRPr="00490D0E">
        <w:t>y.</w:t>
      </w:r>
    </w:p>
  </w:footnote>
  <w:footnote w:id="9">
    <w:p w:rsidR="00364B00" w:rsidRPr="00490D0E" w:rsidRDefault="00364B00" w:rsidP="000D3857">
      <w:pPr>
        <w:pStyle w:val="Textpoznpodarou"/>
      </w:pPr>
      <w:r w:rsidRPr="00490D0E">
        <w:rPr>
          <w:rStyle w:val="Znakapoznpodarou"/>
          <w:rFonts w:cs="Arial"/>
        </w:rPr>
        <w:footnoteRef/>
      </w:r>
      <w:r w:rsidRPr="00490D0E">
        <w:rPr>
          <w:vertAlign w:val="superscript"/>
        </w:rPr>
        <w:t>)</w:t>
      </w:r>
      <w:r w:rsidRPr="00490D0E">
        <w:t xml:space="preserve"> Dle INSPIRE: ETRS89 </w:t>
      </w:r>
      <w:proofErr w:type="spellStart"/>
      <w:r w:rsidRPr="00490D0E">
        <w:t>Lambertův</w:t>
      </w:r>
      <w:proofErr w:type="spellEnd"/>
      <w:r w:rsidRPr="00490D0E">
        <w:t xml:space="preserve"> azimutální stejnoplochý souřadnicový referenční systém.</w:t>
      </w:r>
    </w:p>
  </w:footnote>
  <w:footnote w:id="10">
    <w:p w:rsidR="00364B00" w:rsidRPr="00490D0E" w:rsidRDefault="00364B00" w:rsidP="000D3857">
      <w:pPr>
        <w:pStyle w:val="Textpoznpodarou"/>
      </w:pPr>
      <w:r w:rsidRPr="00490D0E">
        <w:rPr>
          <w:rStyle w:val="Znakapoznpodarou"/>
          <w:rFonts w:cs="Arial"/>
        </w:rPr>
        <w:footnoteRef/>
      </w:r>
      <w:r w:rsidRPr="00490D0E">
        <w:rPr>
          <w:vertAlign w:val="superscript"/>
        </w:rPr>
        <w:t>)</w:t>
      </w:r>
      <w:r w:rsidRPr="00490D0E">
        <w:t xml:space="preserve"> Dle INSPIRE: ETRS89 </w:t>
      </w:r>
      <w:proofErr w:type="spellStart"/>
      <w:r w:rsidRPr="00490D0E">
        <w:t>Lambertův</w:t>
      </w:r>
      <w:proofErr w:type="spellEnd"/>
      <w:r w:rsidRPr="00490D0E">
        <w:t xml:space="preserve"> konformní kuželový souřadnicový referenční systém.</w:t>
      </w:r>
    </w:p>
  </w:footnote>
  <w:footnote w:id="11">
    <w:p w:rsidR="00364B00" w:rsidRDefault="00364B00" w:rsidP="000D3857">
      <w:pPr>
        <w:pStyle w:val="Textpoznpodarou"/>
      </w:pPr>
      <w:r w:rsidRPr="00490D0E">
        <w:rPr>
          <w:rStyle w:val="Znakapoznpodarou"/>
          <w:rFonts w:cs="Arial"/>
        </w:rPr>
        <w:footnoteRef/>
      </w:r>
      <w:r w:rsidRPr="00490D0E">
        <w:rPr>
          <w:vertAlign w:val="superscript"/>
        </w:rPr>
        <w:t>)</w:t>
      </w:r>
      <w:r w:rsidRPr="00490D0E">
        <w:t xml:space="preserve"> Dle INSPIRE: ETRS89 příčný </w:t>
      </w:r>
      <w:proofErr w:type="spellStart"/>
      <w:r w:rsidRPr="00490D0E">
        <w:t>Mercatorův</w:t>
      </w:r>
      <w:proofErr w:type="spellEnd"/>
      <w:r w:rsidRPr="00490D0E">
        <w:t xml:space="preserve"> souřadnicový referenční systém.</w:t>
      </w:r>
      <w:r>
        <w:t xml:space="preserve"> </w:t>
      </w:r>
    </w:p>
  </w:footnote>
  <w:footnote w:id="12">
    <w:p w:rsidR="00364B00" w:rsidRDefault="00364B00" w:rsidP="00C5729C">
      <w:pPr>
        <w:spacing w:after="0" w:line="240" w:lineRule="auto"/>
        <w:ind w:left="993" w:hanging="284"/>
      </w:pPr>
      <w:r>
        <w:rPr>
          <w:rStyle w:val="Znakapoznpodarou"/>
          <w:rFonts w:cs="Arial"/>
        </w:rPr>
        <w:footnoteRef/>
      </w:r>
      <w:r w:rsidRPr="00BC0059">
        <w:rPr>
          <w:vertAlign w:val="superscript"/>
        </w:rPr>
        <w:t>)</w:t>
      </w:r>
      <w:r>
        <w:t xml:space="preserve"> </w:t>
      </w:r>
      <w:r w:rsidRPr="00FD1B56">
        <w:rPr>
          <w:sz w:val="20"/>
          <w:szCs w:val="20"/>
        </w:rPr>
        <w:t>§ 3a písm. b) a h) zákona č. 359/1992 Sb., v</w:t>
      </w:r>
      <w:r>
        <w:rPr>
          <w:sz w:val="20"/>
          <w:szCs w:val="20"/>
        </w:rPr>
        <w:t>e</w:t>
      </w:r>
      <w:r w:rsidRPr="00FD1B56">
        <w:rPr>
          <w:sz w:val="20"/>
          <w:szCs w:val="20"/>
        </w:rPr>
        <w:t> znění</w:t>
      </w:r>
      <w:r w:rsidRPr="008572D9">
        <w:rPr>
          <w:sz w:val="20"/>
          <w:szCs w:val="20"/>
        </w:rPr>
        <w:t xml:space="preserve"> pozdějších předpisů</w:t>
      </w:r>
      <w:r w:rsidRPr="00FD1B56">
        <w:rPr>
          <w:sz w:val="20"/>
          <w:szCs w:val="20"/>
        </w:rPr>
        <w:t>.</w:t>
      </w:r>
    </w:p>
  </w:footnote>
  <w:footnote w:id="13">
    <w:p w:rsidR="00364B00" w:rsidRDefault="00364B00" w:rsidP="00C5729C">
      <w:pPr>
        <w:pStyle w:val="Textpoznpodarou"/>
        <w:widowControl w:val="0"/>
        <w:ind w:left="992" w:hanging="283"/>
      </w:pPr>
      <w:r w:rsidRPr="00FD1B56">
        <w:rPr>
          <w:rStyle w:val="Znakapoznpodarou"/>
          <w:rFonts w:cs="Arial"/>
        </w:rPr>
        <w:footnoteRef/>
      </w:r>
      <w:r w:rsidRPr="00FD1B56">
        <w:rPr>
          <w:vertAlign w:val="superscript"/>
        </w:rPr>
        <w:t>)</w:t>
      </w:r>
      <w:r w:rsidRPr="00FD1B56">
        <w:t xml:space="preserve"> § 8, 9 a 17a</w:t>
      </w:r>
      <w:r>
        <w:t xml:space="preserve"> (</w:t>
      </w:r>
      <w:r w:rsidRPr="006C4F14">
        <w:t>odst. 1 písm. b) a c)</w:t>
      </w:r>
      <w:r>
        <w:t>, odst. 2, 3 a 4)</w:t>
      </w:r>
      <w:r w:rsidRPr="00FD1B56">
        <w:t xml:space="preserve"> zákona č. 200/1994 Sb., v</w:t>
      </w:r>
      <w:r>
        <w:t>e</w:t>
      </w:r>
      <w:r w:rsidRPr="00FD1B56">
        <w:t xml:space="preserve"> znění</w:t>
      </w:r>
      <w:r w:rsidRPr="008572D9">
        <w:t xml:space="preserve"> </w:t>
      </w:r>
      <w:r>
        <w:t>zákona 186/2001 Sb</w:t>
      </w:r>
      <w:r w:rsidRPr="00FD1B56">
        <w:t>.</w:t>
      </w:r>
    </w:p>
  </w:footnote>
  <w:footnote w:id="14">
    <w:p w:rsidR="00364B00" w:rsidRDefault="00364B00" w:rsidP="00C5729C">
      <w:pPr>
        <w:pStyle w:val="Textpoznpodarou"/>
        <w:widowControl w:val="0"/>
        <w:ind w:left="992" w:hanging="283"/>
      </w:pPr>
      <w:r w:rsidRPr="00FD1B56">
        <w:rPr>
          <w:rStyle w:val="Znakapoznpodarou"/>
          <w:rFonts w:cs="Arial"/>
        </w:rPr>
        <w:footnoteRef/>
      </w:r>
      <w:r w:rsidRPr="00FD1B56">
        <w:rPr>
          <w:vertAlign w:val="superscript"/>
        </w:rPr>
        <w:t>)</w:t>
      </w:r>
      <w:r w:rsidRPr="00FD1B56">
        <w:t xml:space="preserve"> § 7 </w:t>
      </w:r>
      <w:r>
        <w:t>v</w:t>
      </w:r>
      <w:r w:rsidRPr="00FD1B56">
        <w:t>yhlášky ČÚZK č. 31/1995 Sb., v</w:t>
      </w:r>
      <w:r>
        <w:t>e</w:t>
      </w:r>
      <w:r w:rsidRPr="00FD1B56">
        <w:t xml:space="preserve"> znění</w:t>
      </w:r>
      <w:r w:rsidRPr="008572D9">
        <w:t xml:space="preserve"> pozdějších předpisů</w:t>
      </w:r>
      <w:r w:rsidRPr="00FD1B56">
        <w:t>.</w:t>
      </w:r>
    </w:p>
  </w:footnote>
  <w:footnote w:id="15">
    <w:p w:rsidR="00364B00" w:rsidRDefault="00364B00" w:rsidP="009144B7">
      <w:pPr>
        <w:pStyle w:val="Textpoznpodarou"/>
        <w:spacing w:after="120"/>
        <w:ind w:left="993" w:hanging="284"/>
      </w:pPr>
      <w:r>
        <w:rPr>
          <w:rStyle w:val="Znakapoznpodarou"/>
          <w:rFonts w:cs="Arial"/>
        </w:rPr>
        <w:footnoteRef/>
      </w:r>
      <w:r w:rsidRPr="003E3D03">
        <w:rPr>
          <w:vertAlign w:val="superscript"/>
        </w:rPr>
        <w:t>)</w:t>
      </w:r>
      <w:r>
        <w:t xml:space="preserve"> § 9, odst. 2 </w:t>
      </w:r>
      <w:r w:rsidRPr="003E3D03">
        <w:t xml:space="preserve">zákona č. 200/1994 Sb., </w:t>
      </w:r>
      <w:r w:rsidRPr="00FD1B56">
        <w:t>v</w:t>
      </w:r>
      <w:r>
        <w:t>e</w:t>
      </w:r>
      <w:r w:rsidRPr="00FD1B56">
        <w:t xml:space="preserve"> znění</w:t>
      </w:r>
      <w:r w:rsidRPr="008572D9">
        <w:t xml:space="preserve"> </w:t>
      </w:r>
      <w:r>
        <w:t>zákona č. 186/2001 Sb.</w:t>
      </w:r>
    </w:p>
  </w:footnote>
  <w:footnote w:id="16">
    <w:p w:rsidR="00364B00" w:rsidRDefault="00364B00" w:rsidP="002300AF">
      <w:pPr>
        <w:pStyle w:val="Textpoznpodarou"/>
        <w:spacing w:after="120"/>
        <w:ind w:left="993" w:hanging="284"/>
      </w:pPr>
      <w:r>
        <w:rPr>
          <w:rStyle w:val="Znakapoznpodarou"/>
          <w:rFonts w:cs="Arial"/>
        </w:rPr>
        <w:footnoteRef/>
      </w:r>
      <w:r w:rsidRPr="002300AF">
        <w:rPr>
          <w:vertAlign w:val="superscript"/>
        </w:rPr>
        <w:t>)</w:t>
      </w:r>
      <w:r>
        <w:t xml:space="preserve"> § 38, odst. 1, písm. f) vyhlášky č. 357/2013 Sb., </w:t>
      </w:r>
      <w:r w:rsidRPr="00B75E52">
        <w:t>o katastru nemovitostí (katastrální vyhláška)</w:t>
      </w:r>
      <w:r>
        <w:t>.</w:t>
      </w:r>
    </w:p>
  </w:footnote>
  <w:footnote w:id="17">
    <w:p w:rsidR="00364B00" w:rsidRDefault="00364B00">
      <w:pPr>
        <w:pStyle w:val="Textpoznpodarou"/>
      </w:pPr>
      <w:r>
        <w:rPr>
          <w:rStyle w:val="Znakapoznpodarou"/>
          <w:rFonts w:cs="Arial"/>
        </w:rPr>
        <w:footnoteRef/>
      </w:r>
      <w:r w:rsidRPr="00AC5848">
        <w:rPr>
          <w:vertAlign w:val="superscript"/>
        </w:rPr>
        <w:t>)</w:t>
      </w:r>
      <w:r>
        <w:t xml:space="preserve"> § 17a odst. 2 a § 17b odst. 2 </w:t>
      </w:r>
      <w:r w:rsidRPr="00AC5848">
        <w:t xml:space="preserve">zákona č. 200/1994 Sb., </w:t>
      </w:r>
      <w:r w:rsidRPr="00FD1B56">
        <w:t>v</w:t>
      </w:r>
      <w:r>
        <w:t>e</w:t>
      </w:r>
      <w:r w:rsidRPr="00FD1B56">
        <w:t xml:space="preserve"> znění</w:t>
      </w:r>
      <w:r w:rsidRPr="008572D9">
        <w:t xml:space="preserve"> </w:t>
      </w:r>
      <w:r>
        <w:t>zákona 186/2001 Sb.</w:t>
      </w:r>
    </w:p>
  </w:footnote>
  <w:footnote w:id="18">
    <w:p w:rsidR="00364B00" w:rsidRDefault="00364B00" w:rsidP="00863C55">
      <w:pPr>
        <w:pStyle w:val="Textpoznpodarou"/>
        <w:spacing w:after="120"/>
      </w:pPr>
      <w:r>
        <w:rPr>
          <w:rStyle w:val="Znakapoznpodarou"/>
          <w:rFonts w:cs="Arial"/>
        </w:rPr>
        <w:footnoteRef/>
      </w:r>
      <w:r w:rsidRPr="00DC1675">
        <w:rPr>
          <w:vertAlign w:val="superscript"/>
        </w:rPr>
        <w:t>)</w:t>
      </w:r>
      <w:r>
        <w:t xml:space="preserve"> Body 2, 4 a 5 přílohy k vyhlášce č. 31/1995 Sb., </w:t>
      </w:r>
      <w:r w:rsidRPr="00FD1B56">
        <w:t>v</w:t>
      </w:r>
      <w:r>
        <w:t>e</w:t>
      </w:r>
      <w:r w:rsidRPr="00FD1B56">
        <w:t xml:space="preserve"> znění</w:t>
      </w:r>
      <w:r w:rsidRPr="008572D9">
        <w:t xml:space="preserve"> </w:t>
      </w:r>
      <w:r>
        <w:t>vyhlášky č. 365/2001 Sb.</w:t>
      </w:r>
    </w:p>
  </w:footnote>
  <w:footnote w:id="19">
    <w:p w:rsidR="00364B00" w:rsidRDefault="00364B00" w:rsidP="00BD78C6">
      <w:pPr>
        <w:pStyle w:val="Textpoznpodarou"/>
        <w:spacing w:after="120"/>
      </w:pPr>
      <w:r>
        <w:rPr>
          <w:rStyle w:val="Znakapoznpodarou"/>
          <w:rFonts w:cs="Arial"/>
        </w:rPr>
        <w:footnoteRef/>
      </w:r>
      <w:r w:rsidRPr="00BD78C6">
        <w:rPr>
          <w:vertAlign w:val="superscript"/>
        </w:rPr>
        <w:t>)</w:t>
      </w:r>
      <w:r>
        <w:t xml:space="preserve"> souřadnice a elipsoidické výšky v ETRS89 </w:t>
      </w:r>
      <w:r w:rsidRPr="00E202BF">
        <w:t>vybran</w:t>
      </w:r>
      <w:r>
        <w:t>ých</w:t>
      </w:r>
      <w:r w:rsidRPr="00E202BF">
        <w:t xml:space="preserve"> bod</w:t>
      </w:r>
      <w:r>
        <w:t>ů</w:t>
      </w:r>
      <w:r w:rsidRPr="00E202BF">
        <w:t xml:space="preserve"> České státní trigonometrické sítě</w:t>
      </w:r>
      <w:r>
        <w:t xml:space="preserve"> (</w:t>
      </w:r>
      <w:proofErr w:type="gramStart"/>
      <w:r>
        <w:t xml:space="preserve">odst. </w:t>
      </w:r>
      <w:r>
        <w:fldChar w:fldCharType="begin"/>
      </w:r>
      <w:r>
        <w:instrText xml:space="preserve"> REF _Ref420247973 \r \h </w:instrText>
      </w:r>
      <w:r>
        <w:fldChar w:fldCharType="separate"/>
      </w:r>
      <w:r w:rsidR="0035754E">
        <w:t>2.2.2</w:t>
      </w:r>
      <w:proofErr w:type="gramEnd"/>
      <w:r>
        <w:fldChar w:fldCharType="end"/>
      </w:r>
      <w:r>
        <w:t xml:space="preserve"> a Příloha č. 2) byly určeny samostatným vyrovnáním Prostorové sítě.</w:t>
      </w:r>
    </w:p>
  </w:footnote>
  <w:footnote w:id="20">
    <w:p w:rsidR="00364B00" w:rsidRDefault="00364B00" w:rsidP="00C5729C">
      <w:pPr>
        <w:pStyle w:val="Textpoznpodarou"/>
      </w:pPr>
      <w:r>
        <w:rPr>
          <w:rStyle w:val="Znakapoznpodarou"/>
          <w:rFonts w:cs="Arial"/>
        </w:rPr>
        <w:footnoteRef/>
      </w:r>
      <w:r w:rsidRPr="00246B17">
        <w:rPr>
          <w:vertAlign w:val="superscript"/>
        </w:rPr>
        <w:t>)</w:t>
      </w:r>
      <w:r>
        <w:t xml:space="preserve"> Bod 2 přílohy k vyhlášce č. 31/1995 Sb., </w:t>
      </w:r>
      <w:r w:rsidRPr="00FD1B56">
        <w:t>v</w:t>
      </w:r>
      <w:r>
        <w:t>e </w:t>
      </w:r>
      <w:r w:rsidRPr="00FD1B56">
        <w:t>znění</w:t>
      </w:r>
      <w:r w:rsidRPr="008572D9">
        <w:t xml:space="preserve"> </w:t>
      </w:r>
      <w:r>
        <w:t>vyhlášky č. 365/2001 Sb.</w:t>
      </w:r>
    </w:p>
  </w:footnote>
  <w:footnote w:id="21">
    <w:p w:rsidR="00364B00" w:rsidRDefault="00364B00" w:rsidP="00C5729C">
      <w:pPr>
        <w:pStyle w:val="Textpoznpodarou"/>
      </w:pPr>
      <w:r>
        <w:rPr>
          <w:rStyle w:val="Znakapoznpodarou"/>
          <w:rFonts w:cs="Arial"/>
        </w:rPr>
        <w:footnoteRef/>
      </w:r>
      <w:r w:rsidRPr="00D84404">
        <w:rPr>
          <w:vertAlign w:val="superscript"/>
        </w:rPr>
        <w:t>)</w:t>
      </w:r>
      <w:r>
        <w:t xml:space="preserve"> Bod 9 přílohy k vyhlášce č. 31/1995 Sb., </w:t>
      </w:r>
      <w:r w:rsidRPr="00FD1B56">
        <w:t>v</w:t>
      </w:r>
      <w:r>
        <w:t>e </w:t>
      </w:r>
      <w:r w:rsidRPr="00FD1B56">
        <w:t>znění</w:t>
      </w:r>
      <w:r w:rsidRPr="008572D9">
        <w:t xml:space="preserve"> pozdějších předpisů</w:t>
      </w:r>
      <w:r>
        <w:t>.</w:t>
      </w:r>
    </w:p>
    <w:p w:rsidR="00364B00" w:rsidRDefault="00364B00" w:rsidP="00D1021F">
      <w:pPr>
        <w:pStyle w:val="Textpoznpodarou"/>
        <w:spacing w:after="120"/>
      </w:pPr>
    </w:p>
  </w:footnote>
  <w:footnote w:id="22">
    <w:p w:rsidR="00364B00" w:rsidRDefault="00364B00" w:rsidP="007563F4">
      <w:pPr>
        <w:pStyle w:val="Textpoznpodarou"/>
        <w:spacing w:after="120"/>
      </w:pPr>
      <w:r>
        <w:rPr>
          <w:rStyle w:val="Znakapoznpodarou"/>
          <w:rFonts w:cs="Arial"/>
        </w:rPr>
        <w:footnoteRef/>
      </w:r>
      <w:r w:rsidRPr="00406191">
        <w:rPr>
          <w:vertAlign w:val="superscript"/>
        </w:rPr>
        <w:t>)</w:t>
      </w:r>
      <w:r>
        <w:t xml:space="preserve"> bod 4 přílohy k vyhlášce č. 31/1995 Sb.,</w:t>
      </w:r>
      <w:r w:rsidRPr="00AC5848">
        <w:t xml:space="preserve"> </w:t>
      </w:r>
      <w:r w:rsidRPr="00FD1B56">
        <w:t>v</w:t>
      </w:r>
      <w:r>
        <w:t>e</w:t>
      </w:r>
      <w:r w:rsidRPr="00FD1B56">
        <w:t xml:space="preserve"> znění</w:t>
      </w:r>
      <w:r w:rsidRPr="008572D9">
        <w:t xml:space="preserve"> </w:t>
      </w:r>
      <w:r>
        <w:t>vyhlášky č. 365/2001 Sb.</w:t>
      </w:r>
    </w:p>
  </w:footnote>
  <w:footnote w:id="23">
    <w:p w:rsidR="00364B00" w:rsidRDefault="00364B00" w:rsidP="007563F4">
      <w:pPr>
        <w:pStyle w:val="Textpoznpodarou"/>
        <w:spacing w:after="120"/>
      </w:pPr>
      <w:r>
        <w:rPr>
          <w:rStyle w:val="Znakapoznpodarou"/>
          <w:rFonts w:cs="Arial"/>
        </w:rPr>
        <w:footnoteRef/>
      </w:r>
      <w:r w:rsidRPr="002E15A9">
        <w:rPr>
          <w:vertAlign w:val="superscript"/>
        </w:rPr>
        <w:t>)</w:t>
      </w:r>
      <w:r>
        <w:t xml:space="preserve"> bod 5 přílohy k vyhlášce č. 31/1995 Sb.,</w:t>
      </w:r>
      <w:r w:rsidRPr="00AC5848">
        <w:t xml:space="preserve"> </w:t>
      </w:r>
      <w:r w:rsidRPr="00FD1B56">
        <w:t>v</w:t>
      </w:r>
      <w:r>
        <w:t>e</w:t>
      </w:r>
      <w:r w:rsidRPr="00FD1B56">
        <w:t xml:space="preserve"> znění</w:t>
      </w:r>
      <w:r w:rsidRPr="008572D9">
        <w:t xml:space="preserve"> </w:t>
      </w:r>
      <w:r>
        <w:t>vyhlášky č. 365/2001 Sb.</w:t>
      </w:r>
    </w:p>
  </w:footnote>
  <w:footnote w:id="24">
    <w:p w:rsidR="00364B00" w:rsidRDefault="00364B00" w:rsidP="00196A28">
      <w:pPr>
        <w:pStyle w:val="Textpoznpodarou"/>
        <w:spacing w:after="120"/>
      </w:pPr>
      <w:r>
        <w:rPr>
          <w:rStyle w:val="Znakapoznpodarou"/>
          <w:rFonts w:cs="Arial"/>
        </w:rPr>
        <w:footnoteRef/>
      </w:r>
      <w:r w:rsidRPr="005749DE">
        <w:rPr>
          <w:vertAlign w:val="superscript"/>
        </w:rPr>
        <w:t>)</w:t>
      </w:r>
      <w:r>
        <w:t xml:space="preserve"> Body 2.9, 4.5 a 5.5 přílohy k v</w:t>
      </w:r>
      <w:r w:rsidRPr="005749DE">
        <w:t>yhláš</w:t>
      </w:r>
      <w:r>
        <w:t>ce</w:t>
      </w:r>
      <w:r w:rsidRPr="005749DE">
        <w:t xml:space="preserve"> č. 31/1995 Sb., </w:t>
      </w:r>
      <w:r w:rsidRPr="00FD1B56">
        <w:t>v</w:t>
      </w:r>
      <w:r>
        <w:t>e</w:t>
      </w:r>
      <w:r w:rsidRPr="00FD1B56">
        <w:t xml:space="preserve"> znění</w:t>
      </w:r>
      <w:r w:rsidRPr="008572D9">
        <w:t xml:space="preserve"> </w:t>
      </w:r>
      <w:r>
        <w:t>vyhlášky č. 365/2001 Sb</w:t>
      </w:r>
      <w:r w:rsidRPr="005749DE">
        <w:t>.</w:t>
      </w:r>
    </w:p>
  </w:footnote>
  <w:footnote w:id="25">
    <w:p w:rsidR="00364B00" w:rsidRDefault="00364B00">
      <w:pPr>
        <w:pStyle w:val="Textpoznpodarou"/>
      </w:pPr>
      <w:r>
        <w:rPr>
          <w:rStyle w:val="Znakapoznpodarou"/>
          <w:rFonts w:cs="Arial"/>
        </w:rPr>
        <w:footnoteRef/>
      </w:r>
      <w:r w:rsidRPr="001A4839">
        <w:rPr>
          <w:vertAlign w:val="superscript"/>
        </w:rPr>
        <w:t>)</w:t>
      </w:r>
      <w:r>
        <w:t xml:space="preserve"> Body 2.10 a 3.9 přílohy k v</w:t>
      </w:r>
      <w:r w:rsidRPr="005749DE">
        <w:t>yhláš</w:t>
      </w:r>
      <w:r>
        <w:t>ce</w:t>
      </w:r>
      <w:r w:rsidRPr="005749DE">
        <w:t xml:space="preserve"> č. 31/1995 Sb., </w:t>
      </w:r>
      <w:r w:rsidRPr="00FD1B56">
        <w:t>v</w:t>
      </w:r>
      <w:r>
        <w:t>e</w:t>
      </w:r>
      <w:r w:rsidRPr="00FD1B56">
        <w:t xml:space="preserve"> znění</w:t>
      </w:r>
      <w:r w:rsidRPr="008572D9">
        <w:t xml:space="preserve"> </w:t>
      </w:r>
      <w:r>
        <w:t>vyhlášky č. 365/2001 Sb</w:t>
      </w:r>
      <w:r w:rsidRPr="005749DE"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B00" w:rsidRDefault="00364B00" w:rsidP="00440CA7">
    <w:pPr>
      <w:pStyle w:val="Zhlav"/>
    </w:pPr>
  </w:p>
  <w:p w:rsidR="00364B00" w:rsidRDefault="00364B00" w:rsidP="00440CA7"/>
  <w:p w:rsidR="00364B00" w:rsidRDefault="00364B00" w:rsidP="00440CA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B3A9B"/>
    <w:multiLevelType w:val="hybridMultilevel"/>
    <w:tmpl w:val="388E0FD8"/>
    <w:lvl w:ilvl="0" w:tplc="73F03A3E">
      <w:numFmt w:val="bullet"/>
      <w:lvlText w:val="-"/>
      <w:lvlJc w:val="left"/>
      <w:pPr>
        <w:ind w:left="1287" w:hanging="360"/>
      </w:pPr>
      <w:rPr>
        <w:rFonts w:ascii="Times New Roman" w:hAnsi="Times New Roman" w:hint="default"/>
      </w:rPr>
    </w:lvl>
    <w:lvl w:ilvl="1" w:tplc="73F03A3E">
      <w:numFmt w:val="bullet"/>
      <w:lvlText w:val="-"/>
      <w:lvlJc w:val="left"/>
      <w:pPr>
        <w:ind w:left="2007" w:hanging="360"/>
      </w:pPr>
      <w:rPr>
        <w:rFonts w:ascii="Times New Roman" w:hAnsi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91C1ECF"/>
    <w:multiLevelType w:val="hybridMultilevel"/>
    <w:tmpl w:val="A386FC90"/>
    <w:lvl w:ilvl="0" w:tplc="84285A18">
      <w:start w:val="1"/>
      <w:numFmt w:val="lowerLetter"/>
      <w:lvlText w:val="%1)"/>
      <w:lvlJc w:val="left"/>
      <w:pPr>
        <w:ind w:left="1069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>
    <w:nsid w:val="0BE6161C"/>
    <w:multiLevelType w:val="hybridMultilevel"/>
    <w:tmpl w:val="B2062006"/>
    <w:lvl w:ilvl="0" w:tplc="73F03A3E"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C622FB4"/>
    <w:multiLevelType w:val="hybridMultilevel"/>
    <w:tmpl w:val="B77EE31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EF9126B"/>
    <w:multiLevelType w:val="hybridMultilevel"/>
    <w:tmpl w:val="7FF69D62"/>
    <w:lvl w:ilvl="0" w:tplc="73F03A3E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143254"/>
    <w:multiLevelType w:val="hybridMultilevel"/>
    <w:tmpl w:val="DDB633A4"/>
    <w:lvl w:ilvl="0" w:tplc="73F03A3E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154ECC"/>
    <w:multiLevelType w:val="hybridMultilevel"/>
    <w:tmpl w:val="58FAFCAC"/>
    <w:lvl w:ilvl="0" w:tplc="73F03A3E"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05B33D8"/>
    <w:multiLevelType w:val="hybridMultilevel"/>
    <w:tmpl w:val="C2BEA2E8"/>
    <w:lvl w:ilvl="0" w:tplc="93080680">
      <w:start w:val="1"/>
      <w:numFmt w:val="lowerLetter"/>
      <w:lvlText w:val="%1)"/>
      <w:lvlJc w:val="left"/>
      <w:pPr>
        <w:ind w:left="1069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>
    <w:nsid w:val="129D51CA"/>
    <w:multiLevelType w:val="hybridMultilevel"/>
    <w:tmpl w:val="ED4CFC9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CF93FFC"/>
    <w:multiLevelType w:val="hybridMultilevel"/>
    <w:tmpl w:val="F34AE6A8"/>
    <w:lvl w:ilvl="0" w:tplc="0405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0">
    <w:nsid w:val="20C311B8"/>
    <w:multiLevelType w:val="multilevel"/>
    <w:tmpl w:val="A6B2A35A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cs="Times New Roman" w:hint="default"/>
        <w:b w:val="0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2"/>
        <w:szCs w:val="22"/>
        <w:u w:val="none"/>
        <w:vertAlign w:val="baseline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1">
    <w:nsid w:val="291410EE"/>
    <w:multiLevelType w:val="hybridMultilevel"/>
    <w:tmpl w:val="81C863D8"/>
    <w:lvl w:ilvl="0" w:tplc="73F03A3E">
      <w:numFmt w:val="bullet"/>
      <w:lvlText w:val="-"/>
      <w:lvlJc w:val="left"/>
      <w:pPr>
        <w:ind w:left="1287" w:hanging="360"/>
      </w:pPr>
      <w:rPr>
        <w:rFonts w:ascii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C1A11CB"/>
    <w:multiLevelType w:val="hybridMultilevel"/>
    <w:tmpl w:val="8834D2AE"/>
    <w:lvl w:ilvl="0" w:tplc="73F03A3E"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D5C62B3"/>
    <w:multiLevelType w:val="hybridMultilevel"/>
    <w:tmpl w:val="B77EE31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E81429C"/>
    <w:multiLevelType w:val="hybridMultilevel"/>
    <w:tmpl w:val="317E31A0"/>
    <w:lvl w:ilvl="0" w:tplc="0EFE90C8"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20518D8"/>
    <w:multiLevelType w:val="hybridMultilevel"/>
    <w:tmpl w:val="86DC3776"/>
    <w:lvl w:ilvl="0" w:tplc="73F03A3E">
      <w:numFmt w:val="bullet"/>
      <w:lvlText w:val="-"/>
      <w:lvlJc w:val="left"/>
      <w:pPr>
        <w:ind w:left="1287" w:hanging="360"/>
      </w:pPr>
      <w:rPr>
        <w:rFonts w:ascii="Times New Roman" w:hAnsi="Times New Roman" w:hint="default"/>
      </w:rPr>
    </w:lvl>
    <w:lvl w:ilvl="1" w:tplc="73F03A3E">
      <w:numFmt w:val="bullet"/>
      <w:lvlText w:val="-"/>
      <w:lvlJc w:val="left"/>
      <w:pPr>
        <w:ind w:left="2007" w:hanging="360"/>
      </w:pPr>
      <w:rPr>
        <w:rFonts w:ascii="Times New Roman" w:hAnsi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3A4690D"/>
    <w:multiLevelType w:val="hybridMultilevel"/>
    <w:tmpl w:val="E4460E86"/>
    <w:lvl w:ilvl="0" w:tplc="73F03A3E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79434F"/>
    <w:multiLevelType w:val="hybridMultilevel"/>
    <w:tmpl w:val="DCAC3B00"/>
    <w:lvl w:ilvl="0" w:tplc="73F03A3E"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AD41F29"/>
    <w:multiLevelType w:val="hybridMultilevel"/>
    <w:tmpl w:val="4800BCE4"/>
    <w:lvl w:ilvl="0" w:tplc="10CCB1D8"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7FE845CC">
      <w:numFmt w:val="bullet"/>
      <w:lvlText w:val="-"/>
      <w:lvlJc w:val="left"/>
      <w:pPr>
        <w:ind w:left="2160" w:hanging="360"/>
      </w:pPr>
      <w:rPr>
        <w:rFonts w:ascii="Arial" w:eastAsia="Times New Roman" w:hAnsi="Arial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B54521E"/>
    <w:multiLevelType w:val="hybridMultilevel"/>
    <w:tmpl w:val="B77EE31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CEE34CA"/>
    <w:multiLevelType w:val="multilevel"/>
    <w:tmpl w:val="E356E5CC"/>
    <w:lvl w:ilvl="0">
      <w:start w:val="6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cs="Times New Roman" w:hint="default"/>
      </w:rPr>
    </w:lvl>
    <w:lvl w:ilvl="2">
      <w:start w:val="7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21">
    <w:nsid w:val="41D4267F"/>
    <w:multiLevelType w:val="hybridMultilevel"/>
    <w:tmpl w:val="34C6F446"/>
    <w:lvl w:ilvl="0" w:tplc="73F03A3E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F03A3E">
      <w:numFmt w:val="bullet"/>
      <w:lvlText w:val="-"/>
      <w:lvlJc w:val="left"/>
      <w:pPr>
        <w:ind w:left="2160" w:hanging="360"/>
      </w:pPr>
      <w:rPr>
        <w:rFonts w:ascii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A70EB7"/>
    <w:multiLevelType w:val="hybridMultilevel"/>
    <w:tmpl w:val="68108892"/>
    <w:lvl w:ilvl="0" w:tplc="7FE845CC"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5517965"/>
    <w:multiLevelType w:val="hybridMultilevel"/>
    <w:tmpl w:val="DC984B56"/>
    <w:lvl w:ilvl="0" w:tplc="0EFE90C8">
      <w:numFmt w:val="bullet"/>
      <w:lvlText w:val="-"/>
      <w:lvlJc w:val="left"/>
      <w:pPr>
        <w:ind w:left="1429" w:hanging="360"/>
      </w:pPr>
      <w:rPr>
        <w:rFonts w:ascii="Arial" w:eastAsia="Times New Roman" w:hAnsi="Aria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8B62968"/>
    <w:multiLevelType w:val="hybridMultilevel"/>
    <w:tmpl w:val="D854B6D4"/>
    <w:lvl w:ilvl="0" w:tplc="860050B6">
      <w:start w:val="1"/>
      <w:numFmt w:val="decimal"/>
      <w:lvlText w:val="%1."/>
      <w:lvlJc w:val="left"/>
      <w:pPr>
        <w:ind w:left="648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368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088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08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528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248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968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688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08" w:hanging="180"/>
      </w:pPr>
      <w:rPr>
        <w:rFonts w:cs="Times New Roman"/>
      </w:rPr>
    </w:lvl>
  </w:abstractNum>
  <w:abstractNum w:abstractNumId="25">
    <w:nsid w:val="4D98187D"/>
    <w:multiLevelType w:val="hybridMultilevel"/>
    <w:tmpl w:val="747AD9A0"/>
    <w:lvl w:ilvl="0" w:tplc="78B6491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EC0696D"/>
    <w:multiLevelType w:val="hybridMultilevel"/>
    <w:tmpl w:val="8E48FC06"/>
    <w:lvl w:ilvl="0" w:tplc="73F03A3E">
      <w:numFmt w:val="bullet"/>
      <w:lvlText w:val="-"/>
      <w:lvlJc w:val="left"/>
      <w:pPr>
        <w:ind w:left="1571" w:hanging="360"/>
      </w:pPr>
      <w:rPr>
        <w:rFonts w:ascii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5BD3674B"/>
    <w:multiLevelType w:val="hybridMultilevel"/>
    <w:tmpl w:val="034823D0"/>
    <w:lvl w:ilvl="0" w:tplc="73F03A3E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DBF452A"/>
    <w:multiLevelType w:val="hybridMultilevel"/>
    <w:tmpl w:val="228485F0"/>
    <w:lvl w:ilvl="0" w:tplc="73F03A3E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2D418CE"/>
    <w:multiLevelType w:val="hybridMultilevel"/>
    <w:tmpl w:val="84CABD30"/>
    <w:lvl w:ilvl="0" w:tplc="73F03A3E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452CA0"/>
    <w:multiLevelType w:val="singleLevel"/>
    <w:tmpl w:val="73F03A3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1">
    <w:nsid w:val="673A70FA"/>
    <w:multiLevelType w:val="hybridMultilevel"/>
    <w:tmpl w:val="9A02E64C"/>
    <w:lvl w:ilvl="0" w:tplc="5D10AF38">
      <w:numFmt w:val="bullet"/>
      <w:lvlText w:val="-"/>
      <w:lvlJc w:val="left"/>
      <w:pPr>
        <w:ind w:left="1069" w:hanging="360"/>
      </w:pPr>
      <w:rPr>
        <w:rFonts w:ascii="Arial" w:eastAsia="Times New Roman" w:hAnsi="Aria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2">
    <w:nsid w:val="67EA3CEB"/>
    <w:multiLevelType w:val="hybridMultilevel"/>
    <w:tmpl w:val="483C97C0"/>
    <w:lvl w:ilvl="0" w:tplc="10CCB1D8">
      <w:numFmt w:val="bullet"/>
      <w:pStyle w:val="Odstavecseseznamem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03E5B4C"/>
    <w:multiLevelType w:val="hybridMultilevel"/>
    <w:tmpl w:val="8264C310"/>
    <w:lvl w:ilvl="0" w:tplc="73F03A3E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88558D"/>
    <w:multiLevelType w:val="multilevel"/>
    <w:tmpl w:val="F5D6A23A"/>
    <w:lvl w:ilvl="0">
      <w:start w:val="2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530"/>
        </w:tabs>
        <w:ind w:left="1530" w:hanging="46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490"/>
        </w:tabs>
        <w:ind w:left="249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555"/>
        </w:tabs>
        <w:ind w:left="3555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260"/>
        </w:tabs>
        <w:ind w:left="42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5325"/>
        </w:tabs>
        <w:ind w:left="532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6030"/>
        </w:tabs>
        <w:ind w:left="603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7095"/>
        </w:tabs>
        <w:ind w:left="709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800"/>
        </w:tabs>
        <w:ind w:left="7800" w:hanging="1800"/>
      </w:pPr>
      <w:rPr>
        <w:rFonts w:cs="Times New Roman" w:hint="default"/>
      </w:rPr>
    </w:lvl>
  </w:abstractNum>
  <w:abstractNum w:abstractNumId="35">
    <w:nsid w:val="7B943A0F"/>
    <w:multiLevelType w:val="hybridMultilevel"/>
    <w:tmpl w:val="D416EE9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0"/>
  </w:num>
  <w:num w:numId="2">
    <w:abstractNumId w:val="24"/>
  </w:num>
  <w:num w:numId="3">
    <w:abstractNumId w:val="35"/>
  </w:num>
  <w:num w:numId="4">
    <w:abstractNumId w:val="10"/>
  </w:num>
  <w:num w:numId="5">
    <w:abstractNumId w:val="20"/>
  </w:num>
  <w:num w:numId="6">
    <w:abstractNumId w:val="9"/>
  </w:num>
  <w:num w:numId="7">
    <w:abstractNumId w:val="8"/>
  </w:num>
  <w:num w:numId="8">
    <w:abstractNumId w:val="25"/>
  </w:num>
  <w:num w:numId="9">
    <w:abstractNumId w:val="6"/>
  </w:num>
  <w:num w:numId="10">
    <w:abstractNumId w:val="29"/>
  </w:num>
  <w:num w:numId="11">
    <w:abstractNumId w:val="28"/>
  </w:num>
  <w:num w:numId="12">
    <w:abstractNumId w:val="16"/>
  </w:num>
  <w:num w:numId="13">
    <w:abstractNumId w:val="33"/>
  </w:num>
  <w:num w:numId="14">
    <w:abstractNumId w:val="5"/>
  </w:num>
  <w:num w:numId="15">
    <w:abstractNumId w:val="21"/>
  </w:num>
  <w:num w:numId="16">
    <w:abstractNumId w:val="27"/>
  </w:num>
  <w:num w:numId="17">
    <w:abstractNumId w:val="4"/>
  </w:num>
  <w:num w:numId="18">
    <w:abstractNumId w:val="11"/>
  </w:num>
  <w:num w:numId="19">
    <w:abstractNumId w:val="26"/>
  </w:num>
  <w:num w:numId="20">
    <w:abstractNumId w:val="0"/>
  </w:num>
  <w:num w:numId="21">
    <w:abstractNumId w:val="15"/>
  </w:num>
  <w:num w:numId="22">
    <w:abstractNumId w:val="17"/>
  </w:num>
  <w:num w:numId="23">
    <w:abstractNumId w:val="14"/>
  </w:num>
  <w:num w:numId="24">
    <w:abstractNumId w:val="32"/>
  </w:num>
  <w:num w:numId="25">
    <w:abstractNumId w:val="32"/>
  </w:num>
  <w:num w:numId="26">
    <w:abstractNumId w:val="23"/>
  </w:num>
  <w:num w:numId="27">
    <w:abstractNumId w:val="22"/>
  </w:num>
  <w:num w:numId="28">
    <w:abstractNumId w:val="18"/>
  </w:num>
  <w:num w:numId="29">
    <w:abstractNumId w:val="2"/>
  </w:num>
  <w:num w:numId="30">
    <w:abstractNumId w:val="12"/>
  </w:num>
  <w:num w:numId="31">
    <w:abstractNumId w:val="34"/>
  </w:num>
  <w:num w:numId="32">
    <w:abstractNumId w:val="3"/>
  </w:num>
  <w:num w:numId="33">
    <w:abstractNumId w:val="32"/>
  </w:num>
  <w:num w:numId="34">
    <w:abstractNumId w:val="19"/>
  </w:num>
  <w:num w:numId="35">
    <w:abstractNumId w:val="13"/>
  </w:num>
  <w:num w:numId="36">
    <w:abstractNumId w:val="1"/>
  </w:num>
  <w:num w:numId="37">
    <w:abstractNumId w:val="7"/>
  </w:num>
  <w:num w:numId="38">
    <w:abstractNumId w:val="3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vbWxpJNORGBnFeQgEuKwDBDm+MY=" w:salt="3TBd0MZK/wsLN/crhCt/ww==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387"/>
    <w:rsid w:val="000061E0"/>
    <w:rsid w:val="00007168"/>
    <w:rsid w:val="00007D50"/>
    <w:rsid w:val="0001167F"/>
    <w:rsid w:val="000147F4"/>
    <w:rsid w:val="00022DC1"/>
    <w:rsid w:val="0002490C"/>
    <w:rsid w:val="00031DD6"/>
    <w:rsid w:val="000324B2"/>
    <w:rsid w:val="000351CA"/>
    <w:rsid w:val="0003523F"/>
    <w:rsid w:val="00036567"/>
    <w:rsid w:val="0004175B"/>
    <w:rsid w:val="00043236"/>
    <w:rsid w:val="00050EE1"/>
    <w:rsid w:val="00054859"/>
    <w:rsid w:val="0005571A"/>
    <w:rsid w:val="00057390"/>
    <w:rsid w:val="00061A99"/>
    <w:rsid w:val="00061D89"/>
    <w:rsid w:val="00066329"/>
    <w:rsid w:val="00066346"/>
    <w:rsid w:val="00066743"/>
    <w:rsid w:val="00067663"/>
    <w:rsid w:val="00077720"/>
    <w:rsid w:val="00080673"/>
    <w:rsid w:val="00081AA9"/>
    <w:rsid w:val="00081C3F"/>
    <w:rsid w:val="00083E06"/>
    <w:rsid w:val="00085B52"/>
    <w:rsid w:val="00091694"/>
    <w:rsid w:val="00093F29"/>
    <w:rsid w:val="00095D2C"/>
    <w:rsid w:val="0009637F"/>
    <w:rsid w:val="000A1058"/>
    <w:rsid w:val="000A1140"/>
    <w:rsid w:val="000A1C81"/>
    <w:rsid w:val="000A2601"/>
    <w:rsid w:val="000A37DC"/>
    <w:rsid w:val="000B084C"/>
    <w:rsid w:val="000B34E4"/>
    <w:rsid w:val="000B71A7"/>
    <w:rsid w:val="000C475D"/>
    <w:rsid w:val="000C553C"/>
    <w:rsid w:val="000C6496"/>
    <w:rsid w:val="000C6498"/>
    <w:rsid w:val="000C6931"/>
    <w:rsid w:val="000D3857"/>
    <w:rsid w:val="000D54C2"/>
    <w:rsid w:val="000D7C7E"/>
    <w:rsid w:val="000E1AFF"/>
    <w:rsid w:val="000E24DE"/>
    <w:rsid w:val="000E30F8"/>
    <w:rsid w:val="000E3294"/>
    <w:rsid w:val="000E411B"/>
    <w:rsid w:val="000E4173"/>
    <w:rsid w:val="000E45DA"/>
    <w:rsid w:val="000E4CD8"/>
    <w:rsid w:val="000E5106"/>
    <w:rsid w:val="000E72CF"/>
    <w:rsid w:val="000F0F38"/>
    <w:rsid w:val="000F3686"/>
    <w:rsid w:val="000F4E5B"/>
    <w:rsid w:val="000F5EB7"/>
    <w:rsid w:val="000F6115"/>
    <w:rsid w:val="000F7A8F"/>
    <w:rsid w:val="00100ADE"/>
    <w:rsid w:val="00102C7D"/>
    <w:rsid w:val="001034B9"/>
    <w:rsid w:val="001034EF"/>
    <w:rsid w:val="00103721"/>
    <w:rsid w:val="00103EEC"/>
    <w:rsid w:val="00111258"/>
    <w:rsid w:val="001116E7"/>
    <w:rsid w:val="0011179F"/>
    <w:rsid w:val="001130F1"/>
    <w:rsid w:val="001139BD"/>
    <w:rsid w:val="0011499E"/>
    <w:rsid w:val="00123AB0"/>
    <w:rsid w:val="0012424A"/>
    <w:rsid w:val="001252C7"/>
    <w:rsid w:val="001304E4"/>
    <w:rsid w:val="0013221C"/>
    <w:rsid w:val="001327ED"/>
    <w:rsid w:val="00135A55"/>
    <w:rsid w:val="001365DE"/>
    <w:rsid w:val="00143485"/>
    <w:rsid w:val="001441C4"/>
    <w:rsid w:val="00144222"/>
    <w:rsid w:val="0014435F"/>
    <w:rsid w:val="001444F4"/>
    <w:rsid w:val="0014490D"/>
    <w:rsid w:val="001455FD"/>
    <w:rsid w:val="00147827"/>
    <w:rsid w:val="00147E61"/>
    <w:rsid w:val="001501FF"/>
    <w:rsid w:val="0015083D"/>
    <w:rsid w:val="001517CB"/>
    <w:rsid w:val="00151FD9"/>
    <w:rsid w:val="00152217"/>
    <w:rsid w:val="00153866"/>
    <w:rsid w:val="00153B54"/>
    <w:rsid w:val="0015433F"/>
    <w:rsid w:val="00162201"/>
    <w:rsid w:val="0016344F"/>
    <w:rsid w:val="00167B02"/>
    <w:rsid w:val="00167E8E"/>
    <w:rsid w:val="00170B10"/>
    <w:rsid w:val="001718DC"/>
    <w:rsid w:val="00175A88"/>
    <w:rsid w:val="001818E5"/>
    <w:rsid w:val="0018195F"/>
    <w:rsid w:val="00183E18"/>
    <w:rsid w:val="00183ECD"/>
    <w:rsid w:val="0018790E"/>
    <w:rsid w:val="001918A4"/>
    <w:rsid w:val="001942D3"/>
    <w:rsid w:val="00194579"/>
    <w:rsid w:val="00196774"/>
    <w:rsid w:val="00196A28"/>
    <w:rsid w:val="00196C7D"/>
    <w:rsid w:val="00196E2A"/>
    <w:rsid w:val="001A0238"/>
    <w:rsid w:val="001A0C71"/>
    <w:rsid w:val="001A4839"/>
    <w:rsid w:val="001A4FEA"/>
    <w:rsid w:val="001A5D4B"/>
    <w:rsid w:val="001A79AA"/>
    <w:rsid w:val="001B03A8"/>
    <w:rsid w:val="001B22B9"/>
    <w:rsid w:val="001B3E17"/>
    <w:rsid w:val="001B588F"/>
    <w:rsid w:val="001B764A"/>
    <w:rsid w:val="001C436E"/>
    <w:rsid w:val="001D17B4"/>
    <w:rsid w:val="001E0485"/>
    <w:rsid w:val="001E07E5"/>
    <w:rsid w:val="001E1D78"/>
    <w:rsid w:val="001E20C2"/>
    <w:rsid w:val="001E37FF"/>
    <w:rsid w:val="001E51AF"/>
    <w:rsid w:val="001E5FCB"/>
    <w:rsid w:val="001F1B97"/>
    <w:rsid w:val="001F51A8"/>
    <w:rsid w:val="00201755"/>
    <w:rsid w:val="00202FAB"/>
    <w:rsid w:val="00203C80"/>
    <w:rsid w:val="0020541C"/>
    <w:rsid w:val="00206D9B"/>
    <w:rsid w:val="002074A0"/>
    <w:rsid w:val="00207D20"/>
    <w:rsid w:val="00217F48"/>
    <w:rsid w:val="00221C15"/>
    <w:rsid w:val="00223B8F"/>
    <w:rsid w:val="002257A9"/>
    <w:rsid w:val="0022663A"/>
    <w:rsid w:val="002300AF"/>
    <w:rsid w:val="00231083"/>
    <w:rsid w:val="00232D25"/>
    <w:rsid w:val="00232EBD"/>
    <w:rsid w:val="0023381D"/>
    <w:rsid w:val="0023597D"/>
    <w:rsid w:val="002413BC"/>
    <w:rsid w:val="00242ECD"/>
    <w:rsid w:val="00244CA8"/>
    <w:rsid w:val="00244E41"/>
    <w:rsid w:val="00245B99"/>
    <w:rsid w:val="00246B17"/>
    <w:rsid w:val="00251050"/>
    <w:rsid w:val="0025193D"/>
    <w:rsid w:val="00251C0D"/>
    <w:rsid w:val="00255850"/>
    <w:rsid w:val="00255BA9"/>
    <w:rsid w:val="00255D15"/>
    <w:rsid w:val="00256091"/>
    <w:rsid w:val="00257574"/>
    <w:rsid w:val="00263077"/>
    <w:rsid w:val="002644BE"/>
    <w:rsid w:val="002648E1"/>
    <w:rsid w:val="00265FE8"/>
    <w:rsid w:val="0026621B"/>
    <w:rsid w:val="00266A9A"/>
    <w:rsid w:val="00270264"/>
    <w:rsid w:val="00271DE3"/>
    <w:rsid w:val="002741B5"/>
    <w:rsid w:val="002745E6"/>
    <w:rsid w:val="00275CDD"/>
    <w:rsid w:val="00280EF6"/>
    <w:rsid w:val="00281391"/>
    <w:rsid w:val="00281F8F"/>
    <w:rsid w:val="00285C6A"/>
    <w:rsid w:val="00286DD4"/>
    <w:rsid w:val="00290261"/>
    <w:rsid w:val="00291352"/>
    <w:rsid w:val="0029167A"/>
    <w:rsid w:val="0029254D"/>
    <w:rsid w:val="00296B44"/>
    <w:rsid w:val="002A2925"/>
    <w:rsid w:val="002A4E95"/>
    <w:rsid w:val="002A6872"/>
    <w:rsid w:val="002A7F7A"/>
    <w:rsid w:val="002B00B4"/>
    <w:rsid w:val="002B10C2"/>
    <w:rsid w:val="002B171B"/>
    <w:rsid w:val="002B1ED0"/>
    <w:rsid w:val="002B2441"/>
    <w:rsid w:val="002B3B2A"/>
    <w:rsid w:val="002B5B3E"/>
    <w:rsid w:val="002B6DCF"/>
    <w:rsid w:val="002C33C3"/>
    <w:rsid w:val="002C77D0"/>
    <w:rsid w:val="002D1CE5"/>
    <w:rsid w:val="002D2172"/>
    <w:rsid w:val="002D40E4"/>
    <w:rsid w:val="002E15A9"/>
    <w:rsid w:val="002E281A"/>
    <w:rsid w:val="002E3104"/>
    <w:rsid w:val="002E3873"/>
    <w:rsid w:val="002E68AA"/>
    <w:rsid w:val="002E7701"/>
    <w:rsid w:val="002F0F2F"/>
    <w:rsid w:val="002F1011"/>
    <w:rsid w:val="002F2B9C"/>
    <w:rsid w:val="002F3DBA"/>
    <w:rsid w:val="002F6D0A"/>
    <w:rsid w:val="003001D9"/>
    <w:rsid w:val="00306CC3"/>
    <w:rsid w:val="00307502"/>
    <w:rsid w:val="003103D4"/>
    <w:rsid w:val="00311C12"/>
    <w:rsid w:val="0031492C"/>
    <w:rsid w:val="00315B2B"/>
    <w:rsid w:val="003161FE"/>
    <w:rsid w:val="00316CD2"/>
    <w:rsid w:val="003209AE"/>
    <w:rsid w:val="00321E0A"/>
    <w:rsid w:val="0032367C"/>
    <w:rsid w:val="00323C7A"/>
    <w:rsid w:val="003252E2"/>
    <w:rsid w:val="00326085"/>
    <w:rsid w:val="00326E68"/>
    <w:rsid w:val="00327468"/>
    <w:rsid w:val="00327D7C"/>
    <w:rsid w:val="003361EB"/>
    <w:rsid w:val="00336B0F"/>
    <w:rsid w:val="003371E5"/>
    <w:rsid w:val="00340C5D"/>
    <w:rsid w:val="00340E2F"/>
    <w:rsid w:val="00340ECA"/>
    <w:rsid w:val="0034269D"/>
    <w:rsid w:val="00342D79"/>
    <w:rsid w:val="00342E06"/>
    <w:rsid w:val="00344DCA"/>
    <w:rsid w:val="0034587E"/>
    <w:rsid w:val="00346E01"/>
    <w:rsid w:val="00347284"/>
    <w:rsid w:val="00347871"/>
    <w:rsid w:val="00352CD1"/>
    <w:rsid w:val="00356318"/>
    <w:rsid w:val="0035754E"/>
    <w:rsid w:val="003612F7"/>
    <w:rsid w:val="00361F7C"/>
    <w:rsid w:val="0036235C"/>
    <w:rsid w:val="00364B00"/>
    <w:rsid w:val="0036592C"/>
    <w:rsid w:val="00365E01"/>
    <w:rsid w:val="00366FB4"/>
    <w:rsid w:val="003740AD"/>
    <w:rsid w:val="00374F25"/>
    <w:rsid w:val="003753AB"/>
    <w:rsid w:val="00375E1A"/>
    <w:rsid w:val="00377DF4"/>
    <w:rsid w:val="003801CB"/>
    <w:rsid w:val="003829F5"/>
    <w:rsid w:val="00385211"/>
    <w:rsid w:val="0038722C"/>
    <w:rsid w:val="003917B9"/>
    <w:rsid w:val="00392221"/>
    <w:rsid w:val="0039626F"/>
    <w:rsid w:val="003A2952"/>
    <w:rsid w:val="003A2F33"/>
    <w:rsid w:val="003A32CF"/>
    <w:rsid w:val="003A5F55"/>
    <w:rsid w:val="003A73F8"/>
    <w:rsid w:val="003B2EB5"/>
    <w:rsid w:val="003B41EE"/>
    <w:rsid w:val="003B45F2"/>
    <w:rsid w:val="003C0692"/>
    <w:rsid w:val="003C0FB0"/>
    <w:rsid w:val="003C3185"/>
    <w:rsid w:val="003C4536"/>
    <w:rsid w:val="003C56BE"/>
    <w:rsid w:val="003C5A5C"/>
    <w:rsid w:val="003C6F45"/>
    <w:rsid w:val="003C759C"/>
    <w:rsid w:val="003C76AD"/>
    <w:rsid w:val="003D0D59"/>
    <w:rsid w:val="003D1319"/>
    <w:rsid w:val="003D2056"/>
    <w:rsid w:val="003D2FCD"/>
    <w:rsid w:val="003D338C"/>
    <w:rsid w:val="003D54CB"/>
    <w:rsid w:val="003D5E20"/>
    <w:rsid w:val="003D63DA"/>
    <w:rsid w:val="003D75AA"/>
    <w:rsid w:val="003E18AB"/>
    <w:rsid w:val="003E3654"/>
    <w:rsid w:val="003E3D03"/>
    <w:rsid w:val="003E41B7"/>
    <w:rsid w:val="003E4556"/>
    <w:rsid w:val="003E68D0"/>
    <w:rsid w:val="003E7A70"/>
    <w:rsid w:val="003F0FA5"/>
    <w:rsid w:val="003F1471"/>
    <w:rsid w:val="003F1682"/>
    <w:rsid w:val="003F17FD"/>
    <w:rsid w:val="0040141E"/>
    <w:rsid w:val="004044FE"/>
    <w:rsid w:val="004047CB"/>
    <w:rsid w:val="00406191"/>
    <w:rsid w:val="00406381"/>
    <w:rsid w:val="0041239A"/>
    <w:rsid w:val="00413A95"/>
    <w:rsid w:val="004158DC"/>
    <w:rsid w:val="00415EC9"/>
    <w:rsid w:val="00416AAB"/>
    <w:rsid w:val="0042039D"/>
    <w:rsid w:val="00421169"/>
    <w:rsid w:val="00424355"/>
    <w:rsid w:val="00432117"/>
    <w:rsid w:val="004332D1"/>
    <w:rsid w:val="00433CE7"/>
    <w:rsid w:val="00436BD4"/>
    <w:rsid w:val="004370B8"/>
    <w:rsid w:val="00440CA7"/>
    <w:rsid w:val="00443FDC"/>
    <w:rsid w:val="00444B4E"/>
    <w:rsid w:val="00445C43"/>
    <w:rsid w:val="004474BF"/>
    <w:rsid w:val="00447650"/>
    <w:rsid w:val="00450FF4"/>
    <w:rsid w:val="00452F39"/>
    <w:rsid w:val="00456C9D"/>
    <w:rsid w:val="0046042F"/>
    <w:rsid w:val="00462A4D"/>
    <w:rsid w:val="00464151"/>
    <w:rsid w:val="004649FE"/>
    <w:rsid w:val="004652B3"/>
    <w:rsid w:val="00465524"/>
    <w:rsid w:val="00465EFA"/>
    <w:rsid w:val="0046636B"/>
    <w:rsid w:val="0047159B"/>
    <w:rsid w:val="00474FBB"/>
    <w:rsid w:val="004759D6"/>
    <w:rsid w:val="004762C6"/>
    <w:rsid w:val="00476617"/>
    <w:rsid w:val="0047769A"/>
    <w:rsid w:val="00480B99"/>
    <w:rsid w:val="00483117"/>
    <w:rsid w:val="004840D8"/>
    <w:rsid w:val="0048691E"/>
    <w:rsid w:val="00490D0E"/>
    <w:rsid w:val="00491533"/>
    <w:rsid w:val="00497A56"/>
    <w:rsid w:val="004A05B8"/>
    <w:rsid w:val="004A3037"/>
    <w:rsid w:val="004A730A"/>
    <w:rsid w:val="004A76EB"/>
    <w:rsid w:val="004A79AE"/>
    <w:rsid w:val="004B1761"/>
    <w:rsid w:val="004B5E74"/>
    <w:rsid w:val="004B6964"/>
    <w:rsid w:val="004B6F35"/>
    <w:rsid w:val="004C058B"/>
    <w:rsid w:val="004C1865"/>
    <w:rsid w:val="004C2DB5"/>
    <w:rsid w:val="004C6307"/>
    <w:rsid w:val="004C7110"/>
    <w:rsid w:val="004D0EB8"/>
    <w:rsid w:val="004D25F1"/>
    <w:rsid w:val="004D5B14"/>
    <w:rsid w:val="004D5D92"/>
    <w:rsid w:val="004D76A9"/>
    <w:rsid w:val="004D79FA"/>
    <w:rsid w:val="004E190E"/>
    <w:rsid w:val="004E26D5"/>
    <w:rsid w:val="004E4F43"/>
    <w:rsid w:val="004E5F7E"/>
    <w:rsid w:val="004F0BFB"/>
    <w:rsid w:val="004F2D88"/>
    <w:rsid w:val="004F31D6"/>
    <w:rsid w:val="004F68EF"/>
    <w:rsid w:val="004F6FD7"/>
    <w:rsid w:val="004F7513"/>
    <w:rsid w:val="005029B1"/>
    <w:rsid w:val="00503B66"/>
    <w:rsid w:val="0050441D"/>
    <w:rsid w:val="00507436"/>
    <w:rsid w:val="00507C18"/>
    <w:rsid w:val="00507DCC"/>
    <w:rsid w:val="0051028F"/>
    <w:rsid w:val="005107F4"/>
    <w:rsid w:val="00510F6F"/>
    <w:rsid w:val="00511EA2"/>
    <w:rsid w:val="00513048"/>
    <w:rsid w:val="00515D57"/>
    <w:rsid w:val="0052460E"/>
    <w:rsid w:val="00527823"/>
    <w:rsid w:val="0053085E"/>
    <w:rsid w:val="00533C9D"/>
    <w:rsid w:val="00537583"/>
    <w:rsid w:val="00537606"/>
    <w:rsid w:val="00540653"/>
    <w:rsid w:val="00541AB0"/>
    <w:rsid w:val="00541E6E"/>
    <w:rsid w:val="005422C1"/>
    <w:rsid w:val="0054376E"/>
    <w:rsid w:val="005463BE"/>
    <w:rsid w:val="0054696D"/>
    <w:rsid w:val="00550167"/>
    <w:rsid w:val="0055065A"/>
    <w:rsid w:val="005531F7"/>
    <w:rsid w:val="005546CF"/>
    <w:rsid w:val="005569BA"/>
    <w:rsid w:val="005606C8"/>
    <w:rsid w:val="00562316"/>
    <w:rsid w:val="00562B99"/>
    <w:rsid w:val="00567C1E"/>
    <w:rsid w:val="00571258"/>
    <w:rsid w:val="0057282D"/>
    <w:rsid w:val="00572F45"/>
    <w:rsid w:val="005732DF"/>
    <w:rsid w:val="00573B46"/>
    <w:rsid w:val="005742D5"/>
    <w:rsid w:val="005749DE"/>
    <w:rsid w:val="00574A37"/>
    <w:rsid w:val="00575B79"/>
    <w:rsid w:val="0058005A"/>
    <w:rsid w:val="00581578"/>
    <w:rsid w:val="00581BB1"/>
    <w:rsid w:val="00582B21"/>
    <w:rsid w:val="00582CF8"/>
    <w:rsid w:val="0059150C"/>
    <w:rsid w:val="00591650"/>
    <w:rsid w:val="005922CC"/>
    <w:rsid w:val="00593BED"/>
    <w:rsid w:val="00595C36"/>
    <w:rsid w:val="005A2239"/>
    <w:rsid w:val="005A4D93"/>
    <w:rsid w:val="005A605B"/>
    <w:rsid w:val="005A6962"/>
    <w:rsid w:val="005A71A6"/>
    <w:rsid w:val="005B12E1"/>
    <w:rsid w:val="005B29EB"/>
    <w:rsid w:val="005B5DD1"/>
    <w:rsid w:val="005C7A7C"/>
    <w:rsid w:val="005D0D81"/>
    <w:rsid w:val="005D1CC0"/>
    <w:rsid w:val="005D2377"/>
    <w:rsid w:val="005D2FA5"/>
    <w:rsid w:val="005D34F0"/>
    <w:rsid w:val="005D3C21"/>
    <w:rsid w:val="005D60A9"/>
    <w:rsid w:val="005D614D"/>
    <w:rsid w:val="005D634D"/>
    <w:rsid w:val="005D6B88"/>
    <w:rsid w:val="005E0ABB"/>
    <w:rsid w:val="005E1C8A"/>
    <w:rsid w:val="005E3B7B"/>
    <w:rsid w:val="005E4073"/>
    <w:rsid w:val="005F001A"/>
    <w:rsid w:val="005F0E45"/>
    <w:rsid w:val="005F15C8"/>
    <w:rsid w:val="005F4003"/>
    <w:rsid w:val="005F523A"/>
    <w:rsid w:val="005F6974"/>
    <w:rsid w:val="005F6D19"/>
    <w:rsid w:val="0060095F"/>
    <w:rsid w:val="006034A7"/>
    <w:rsid w:val="00604272"/>
    <w:rsid w:val="00606108"/>
    <w:rsid w:val="006065F1"/>
    <w:rsid w:val="00606BD2"/>
    <w:rsid w:val="006104EC"/>
    <w:rsid w:val="006109CF"/>
    <w:rsid w:val="006118C2"/>
    <w:rsid w:val="00611B7C"/>
    <w:rsid w:val="00612105"/>
    <w:rsid w:val="00612553"/>
    <w:rsid w:val="00614C2E"/>
    <w:rsid w:val="00615713"/>
    <w:rsid w:val="00615EE2"/>
    <w:rsid w:val="00622536"/>
    <w:rsid w:val="006237C9"/>
    <w:rsid w:val="00623B8D"/>
    <w:rsid w:val="00625834"/>
    <w:rsid w:val="0063046E"/>
    <w:rsid w:val="006351F0"/>
    <w:rsid w:val="00635256"/>
    <w:rsid w:val="00636C21"/>
    <w:rsid w:val="00636CC7"/>
    <w:rsid w:val="00636D6A"/>
    <w:rsid w:val="00636ECF"/>
    <w:rsid w:val="00637BD3"/>
    <w:rsid w:val="00641218"/>
    <w:rsid w:val="006413A4"/>
    <w:rsid w:val="00642489"/>
    <w:rsid w:val="00645361"/>
    <w:rsid w:val="00650F79"/>
    <w:rsid w:val="006536BC"/>
    <w:rsid w:val="0065565E"/>
    <w:rsid w:val="0065574A"/>
    <w:rsid w:val="00657BD4"/>
    <w:rsid w:val="006615EB"/>
    <w:rsid w:val="006628B1"/>
    <w:rsid w:val="0066520D"/>
    <w:rsid w:val="00666B98"/>
    <w:rsid w:val="00667430"/>
    <w:rsid w:val="00667B1D"/>
    <w:rsid w:val="00667B5B"/>
    <w:rsid w:val="00667F8B"/>
    <w:rsid w:val="00671F0A"/>
    <w:rsid w:val="00673304"/>
    <w:rsid w:val="006748EE"/>
    <w:rsid w:val="006754A0"/>
    <w:rsid w:val="0067573C"/>
    <w:rsid w:val="006766D3"/>
    <w:rsid w:val="00681853"/>
    <w:rsid w:val="0068309B"/>
    <w:rsid w:val="006845AE"/>
    <w:rsid w:val="00684BFA"/>
    <w:rsid w:val="00685128"/>
    <w:rsid w:val="00686EAA"/>
    <w:rsid w:val="006909F8"/>
    <w:rsid w:val="0069115E"/>
    <w:rsid w:val="00693A00"/>
    <w:rsid w:val="00697103"/>
    <w:rsid w:val="006978FF"/>
    <w:rsid w:val="006A1137"/>
    <w:rsid w:val="006A1215"/>
    <w:rsid w:val="006A32A5"/>
    <w:rsid w:val="006A4624"/>
    <w:rsid w:val="006A6F85"/>
    <w:rsid w:val="006A76D2"/>
    <w:rsid w:val="006B06FF"/>
    <w:rsid w:val="006B2291"/>
    <w:rsid w:val="006B5B57"/>
    <w:rsid w:val="006B78EC"/>
    <w:rsid w:val="006B79A1"/>
    <w:rsid w:val="006C0FBD"/>
    <w:rsid w:val="006C36F2"/>
    <w:rsid w:val="006C3998"/>
    <w:rsid w:val="006C3DFA"/>
    <w:rsid w:val="006C4133"/>
    <w:rsid w:val="006C4F14"/>
    <w:rsid w:val="006D0603"/>
    <w:rsid w:val="006D2F5B"/>
    <w:rsid w:val="006D317C"/>
    <w:rsid w:val="006D4300"/>
    <w:rsid w:val="006D4FB5"/>
    <w:rsid w:val="006D7F31"/>
    <w:rsid w:val="006E0262"/>
    <w:rsid w:val="006E0E8B"/>
    <w:rsid w:val="006E13B8"/>
    <w:rsid w:val="006E2C8B"/>
    <w:rsid w:val="006E44CF"/>
    <w:rsid w:val="006E5E96"/>
    <w:rsid w:val="006E636E"/>
    <w:rsid w:val="006F15AF"/>
    <w:rsid w:val="006F3B57"/>
    <w:rsid w:val="006F5B88"/>
    <w:rsid w:val="006F7AF2"/>
    <w:rsid w:val="0070329A"/>
    <w:rsid w:val="0070412D"/>
    <w:rsid w:val="00711417"/>
    <w:rsid w:val="007153DA"/>
    <w:rsid w:val="00716558"/>
    <w:rsid w:val="0072169A"/>
    <w:rsid w:val="00721B38"/>
    <w:rsid w:val="00722C7B"/>
    <w:rsid w:val="0072422E"/>
    <w:rsid w:val="00730E55"/>
    <w:rsid w:val="00737D2F"/>
    <w:rsid w:val="00740D5F"/>
    <w:rsid w:val="00741508"/>
    <w:rsid w:val="0074228C"/>
    <w:rsid w:val="00745597"/>
    <w:rsid w:val="00745EA8"/>
    <w:rsid w:val="00746DA5"/>
    <w:rsid w:val="00747B12"/>
    <w:rsid w:val="00751314"/>
    <w:rsid w:val="0075199C"/>
    <w:rsid w:val="00755E35"/>
    <w:rsid w:val="007563F4"/>
    <w:rsid w:val="007567EF"/>
    <w:rsid w:val="007606FF"/>
    <w:rsid w:val="00760809"/>
    <w:rsid w:val="00760F06"/>
    <w:rsid w:val="00764FC1"/>
    <w:rsid w:val="0076699A"/>
    <w:rsid w:val="00767EA7"/>
    <w:rsid w:val="007725DA"/>
    <w:rsid w:val="00772653"/>
    <w:rsid w:val="007811FF"/>
    <w:rsid w:val="007821A9"/>
    <w:rsid w:val="00784202"/>
    <w:rsid w:val="007845B1"/>
    <w:rsid w:val="007852A1"/>
    <w:rsid w:val="00785F31"/>
    <w:rsid w:val="007860DF"/>
    <w:rsid w:val="007874DA"/>
    <w:rsid w:val="00790CAF"/>
    <w:rsid w:val="00791E84"/>
    <w:rsid w:val="00791EA4"/>
    <w:rsid w:val="00792524"/>
    <w:rsid w:val="007925F6"/>
    <w:rsid w:val="007934BD"/>
    <w:rsid w:val="00793A81"/>
    <w:rsid w:val="007A102E"/>
    <w:rsid w:val="007A1205"/>
    <w:rsid w:val="007A65FE"/>
    <w:rsid w:val="007B1F08"/>
    <w:rsid w:val="007B270B"/>
    <w:rsid w:val="007B36BB"/>
    <w:rsid w:val="007B4C59"/>
    <w:rsid w:val="007B4F38"/>
    <w:rsid w:val="007B5FB4"/>
    <w:rsid w:val="007C3BC3"/>
    <w:rsid w:val="007D3C57"/>
    <w:rsid w:val="007D4D5A"/>
    <w:rsid w:val="007D51D7"/>
    <w:rsid w:val="007D7950"/>
    <w:rsid w:val="007E39D2"/>
    <w:rsid w:val="007E640B"/>
    <w:rsid w:val="007E6A67"/>
    <w:rsid w:val="007F6EA8"/>
    <w:rsid w:val="00800E53"/>
    <w:rsid w:val="008014E3"/>
    <w:rsid w:val="00801A17"/>
    <w:rsid w:val="00801F68"/>
    <w:rsid w:val="00802C75"/>
    <w:rsid w:val="008052A3"/>
    <w:rsid w:val="008057A5"/>
    <w:rsid w:val="00812FC4"/>
    <w:rsid w:val="00812FE7"/>
    <w:rsid w:val="0081621D"/>
    <w:rsid w:val="00817BC4"/>
    <w:rsid w:val="00824177"/>
    <w:rsid w:val="00824D41"/>
    <w:rsid w:val="0083135D"/>
    <w:rsid w:val="008335FE"/>
    <w:rsid w:val="008376DC"/>
    <w:rsid w:val="00837D89"/>
    <w:rsid w:val="00841C17"/>
    <w:rsid w:val="00842AF1"/>
    <w:rsid w:val="00845A35"/>
    <w:rsid w:val="00847508"/>
    <w:rsid w:val="008512E7"/>
    <w:rsid w:val="0085138D"/>
    <w:rsid w:val="00851ADC"/>
    <w:rsid w:val="00852D60"/>
    <w:rsid w:val="008530FF"/>
    <w:rsid w:val="0085368D"/>
    <w:rsid w:val="00854ADE"/>
    <w:rsid w:val="00855621"/>
    <w:rsid w:val="0085702F"/>
    <w:rsid w:val="008572D9"/>
    <w:rsid w:val="008604CB"/>
    <w:rsid w:val="00861D02"/>
    <w:rsid w:val="008623C0"/>
    <w:rsid w:val="0086261E"/>
    <w:rsid w:val="008633E5"/>
    <w:rsid w:val="00863C55"/>
    <w:rsid w:val="00863D0D"/>
    <w:rsid w:val="00864B50"/>
    <w:rsid w:val="00866D59"/>
    <w:rsid w:val="00867CC0"/>
    <w:rsid w:val="0087101B"/>
    <w:rsid w:val="00873128"/>
    <w:rsid w:val="008743F1"/>
    <w:rsid w:val="00874A29"/>
    <w:rsid w:val="008758F6"/>
    <w:rsid w:val="00887114"/>
    <w:rsid w:val="00887F51"/>
    <w:rsid w:val="00891346"/>
    <w:rsid w:val="008A06E4"/>
    <w:rsid w:val="008A2EE6"/>
    <w:rsid w:val="008A3575"/>
    <w:rsid w:val="008B020C"/>
    <w:rsid w:val="008B0E3F"/>
    <w:rsid w:val="008B2853"/>
    <w:rsid w:val="008B2D9C"/>
    <w:rsid w:val="008B4795"/>
    <w:rsid w:val="008B6E40"/>
    <w:rsid w:val="008C54EE"/>
    <w:rsid w:val="008C770D"/>
    <w:rsid w:val="008D03DE"/>
    <w:rsid w:val="008D0754"/>
    <w:rsid w:val="008D07EB"/>
    <w:rsid w:val="008D0989"/>
    <w:rsid w:val="008D392F"/>
    <w:rsid w:val="008D4BC7"/>
    <w:rsid w:val="008D53E8"/>
    <w:rsid w:val="008D57FB"/>
    <w:rsid w:val="008D6248"/>
    <w:rsid w:val="008D689D"/>
    <w:rsid w:val="008D7EEE"/>
    <w:rsid w:val="008E069B"/>
    <w:rsid w:val="008E16B7"/>
    <w:rsid w:val="008E3682"/>
    <w:rsid w:val="008F0F34"/>
    <w:rsid w:val="008F2AE5"/>
    <w:rsid w:val="008F49A0"/>
    <w:rsid w:val="008F7F1E"/>
    <w:rsid w:val="009006FF"/>
    <w:rsid w:val="00900BC5"/>
    <w:rsid w:val="0090161E"/>
    <w:rsid w:val="0090247E"/>
    <w:rsid w:val="00904F8F"/>
    <w:rsid w:val="009056CD"/>
    <w:rsid w:val="0090746E"/>
    <w:rsid w:val="0090756A"/>
    <w:rsid w:val="0091038D"/>
    <w:rsid w:val="00911CEE"/>
    <w:rsid w:val="00912156"/>
    <w:rsid w:val="009144B7"/>
    <w:rsid w:val="00914788"/>
    <w:rsid w:val="00915F9F"/>
    <w:rsid w:val="00916E70"/>
    <w:rsid w:val="00916F59"/>
    <w:rsid w:val="00920371"/>
    <w:rsid w:val="00926170"/>
    <w:rsid w:val="00927674"/>
    <w:rsid w:val="009340FD"/>
    <w:rsid w:val="009341BE"/>
    <w:rsid w:val="00934A7F"/>
    <w:rsid w:val="009501D1"/>
    <w:rsid w:val="009515B0"/>
    <w:rsid w:val="009521B7"/>
    <w:rsid w:val="0095242B"/>
    <w:rsid w:val="00953A3F"/>
    <w:rsid w:val="00956408"/>
    <w:rsid w:val="00961872"/>
    <w:rsid w:val="00964466"/>
    <w:rsid w:val="009652DB"/>
    <w:rsid w:val="009655D1"/>
    <w:rsid w:val="0097524A"/>
    <w:rsid w:val="009770A3"/>
    <w:rsid w:val="009772D3"/>
    <w:rsid w:val="00977D7D"/>
    <w:rsid w:val="00985BA1"/>
    <w:rsid w:val="00986E1F"/>
    <w:rsid w:val="009909AE"/>
    <w:rsid w:val="00991B24"/>
    <w:rsid w:val="009928EC"/>
    <w:rsid w:val="00993F16"/>
    <w:rsid w:val="0099637E"/>
    <w:rsid w:val="00997E14"/>
    <w:rsid w:val="009A2D41"/>
    <w:rsid w:val="009A595F"/>
    <w:rsid w:val="009A6A32"/>
    <w:rsid w:val="009A7143"/>
    <w:rsid w:val="009A7D62"/>
    <w:rsid w:val="009B1735"/>
    <w:rsid w:val="009B741C"/>
    <w:rsid w:val="009C3377"/>
    <w:rsid w:val="009C3BD1"/>
    <w:rsid w:val="009C47EA"/>
    <w:rsid w:val="009C5BF0"/>
    <w:rsid w:val="009C5E2A"/>
    <w:rsid w:val="009C6D63"/>
    <w:rsid w:val="009D38D9"/>
    <w:rsid w:val="009D4A79"/>
    <w:rsid w:val="009D4EC0"/>
    <w:rsid w:val="009D52B5"/>
    <w:rsid w:val="009D7CFF"/>
    <w:rsid w:val="009E21E2"/>
    <w:rsid w:val="009E422F"/>
    <w:rsid w:val="009E5530"/>
    <w:rsid w:val="009F0B6F"/>
    <w:rsid w:val="009F12AF"/>
    <w:rsid w:val="009F192D"/>
    <w:rsid w:val="009F1D78"/>
    <w:rsid w:val="009F21DA"/>
    <w:rsid w:val="009F52BD"/>
    <w:rsid w:val="00A00CA2"/>
    <w:rsid w:val="00A018DF"/>
    <w:rsid w:val="00A02469"/>
    <w:rsid w:val="00A03BE3"/>
    <w:rsid w:val="00A04E6C"/>
    <w:rsid w:val="00A0702E"/>
    <w:rsid w:val="00A10DAA"/>
    <w:rsid w:val="00A11555"/>
    <w:rsid w:val="00A11B18"/>
    <w:rsid w:val="00A12763"/>
    <w:rsid w:val="00A16A3F"/>
    <w:rsid w:val="00A16C1C"/>
    <w:rsid w:val="00A17D74"/>
    <w:rsid w:val="00A24EBD"/>
    <w:rsid w:val="00A27D01"/>
    <w:rsid w:val="00A30EC7"/>
    <w:rsid w:val="00A33D7F"/>
    <w:rsid w:val="00A347CD"/>
    <w:rsid w:val="00A4233D"/>
    <w:rsid w:val="00A42FD4"/>
    <w:rsid w:val="00A46D7E"/>
    <w:rsid w:val="00A502C9"/>
    <w:rsid w:val="00A5170E"/>
    <w:rsid w:val="00A52556"/>
    <w:rsid w:val="00A5293B"/>
    <w:rsid w:val="00A52C13"/>
    <w:rsid w:val="00A52CF9"/>
    <w:rsid w:val="00A54C5A"/>
    <w:rsid w:val="00A55261"/>
    <w:rsid w:val="00A56E23"/>
    <w:rsid w:val="00A5795A"/>
    <w:rsid w:val="00A63173"/>
    <w:rsid w:val="00A647BC"/>
    <w:rsid w:val="00A6731D"/>
    <w:rsid w:val="00A70011"/>
    <w:rsid w:val="00A71F74"/>
    <w:rsid w:val="00A72330"/>
    <w:rsid w:val="00A73C01"/>
    <w:rsid w:val="00A73E84"/>
    <w:rsid w:val="00A766DA"/>
    <w:rsid w:val="00A777DE"/>
    <w:rsid w:val="00A81073"/>
    <w:rsid w:val="00A82C67"/>
    <w:rsid w:val="00A82CC0"/>
    <w:rsid w:val="00A84941"/>
    <w:rsid w:val="00A85DA3"/>
    <w:rsid w:val="00A873D4"/>
    <w:rsid w:val="00A918AC"/>
    <w:rsid w:val="00AA07D7"/>
    <w:rsid w:val="00AA0F96"/>
    <w:rsid w:val="00AA22F0"/>
    <w:rsid w:val="00AA2400"/>
    <w:rsid w:val="00AA302E"/>
    <w:rsid w:val="00AA336E"/>
    <w:rsid w:val="00AA3C2E"/>
    <w:rsid w:val="00AA3C89"/>
    <w:rsid w:val="00AA3FC4"/>
    <w:rsid w:val="00AA44B9"/>
    <w:rsid w:val="00AA46D7"/>
    <w:rsid w:val="00AA4CC6"/>
    <w:rsid w:val="00AA79FB"/>
    <w:rsid w:val="00AB0299"/>
    <w:rsid w:val="00AB333C"/>
    <w:rsid w:val="00AB35C5"/>
    <w:rsid w:val="00AB5011"/>
    <w:rsid w:val="00AC08AA"/>
    <w:rsid w:val="00AC10EA"/>
    <w:rsid w:val="00AC4924"/>
    <w:rsid w:val="00AC5848"/>
    <w:rsid w:val="00AC669C"/>
    <w:rsid w:val="00AD224D"/>
    <w:rsid w:val="00AD4828"/>
    <w:rsid w:val="00AD5532"/>
    <w:rsid w:val="00AD6165"/>
    <w:rsid w:val="00AE08FF"/>
    <w:rsid w:val="00AE0F8A"/>
    <w:rsid w:val="00AE44E3"/>
    <w:rsid w:val="00AE70F9"/>
    <w:rsid w:val="00AF1E5E"/>
    <w:rsid w:val="00AF5392"/>
    <w:rsid w:val="00AF5B8B"/>
    <w:rsid w:val="00AF7264"/>
    <w:rsid w:val="00B03B37"/>
    <w:rsid w:val="00B04030"/>
    <w:rsid w:val="00B11019"/>
    <w:rsid w:val="00B12304"/>
    <w:rsid w:val="00B1252E"/>
    <w:rsid w:val="00B146D8"/>
    <w:rsid w:val="00B165B7"/>
    <w:rsid w:val="00B16E70"/>
    <w:rsid w:val="00B172A0"/>
    <w:rsid w:val="00B228F0"/>
    <w:rsid w:val="00B252E0"/>
    <w:rsid w:val="00B2732E"/>
    <w:rsid w:val="00B277EB"/>
    <w:rsid w:val="00B27E8B"/>
    <w:rsid w:val="00B314A7"/>
    <w:rsid w:val="00B32006"/>
    <w:rsid w:val="00B338DB"/>
    <w:rsid w:val="00B3551E"/>
    <w:rsid w:val="00B35B3F"/>
    <w:rsid w:val="00B41669"/>
    <w:rsid w:val="00B52D94"/>
    <w:rsid w:val="00B53F00"/>
    <w:rsid w:val="00B54EAA"/>
    <w:rsid w:val="00B55F1A"/>
    <w:rsid w:val="00B562E7"/>
    <w:rsid w:val="00B569E1"/>
    <w:rsid w:val="00B5754D"/>
    <w:rsid w:val="00B61750"/>
    <w:rsid w:val="00B6394D"/>
    <w:rsid w:val="00B65301"/>
    <w:rsid w:val="00B66019"/>
    <w:rsid w:val="00B66562"/>
    <w:rsid w:val="00B66D1B"/>
    <w:rsid w:val="00B66E27"/>
    <w:rsid w:val="00B67D0F"/>
    <w:rsid w:val="00B67FA5"/>
    <w:rsid w:val="00B72111"/>
    <w:rsid w:val="00B738BE"/>
    <w:rsid w:val="00B754AB"/>
    <w:rsid w:val="00B75E52"/>
    <w:rsid w:val="00B80DE7"/>
    <w:rsid w:val="00B83257"/>
    <w:rsid w:val="00B85809"/>
    <w:rsid w:val="00B85B12"/>
    <w:rsid w:val="00B85CBD"/>
    <w:rsid w:val="00B91276"/>
    <w:rsid w:val="00BA0F09"/>
    <w:rsid w:val="00BA42A6"/>
    <w:rsid w:val="00BA42FA"/>
    <w:rsid w:val="00BA4606"/>
    <w:rsid w:val="00BB0096"/>
    <w:rsid w:val="00BB2416"/>
    <w:rsid w:val="00BB6523"/>
    <w:rsid w:val="00BC0059"/>
    <w:rsid w:val="00BC091E"/>
    <w:rsid w:val="00BC176F"/>
    <w:rsid w:val="00BC1EC1"/>
    <w:rsid w:val="00BC5268"/>
    <w:rsid w:val="00BC5950"/>
    <w:rsid w:val="00BC5A80"/>
    <w:rsid w:val="00BC6915"/>
    <w:rsid w:val="00BD2668"/>
    <w:rsid w:val="00BD4CD7"/>
    <w:rsid w:val="00BD4EF0"/>
    <w:rsid w:val="00BD78C6"/>
    <w:rsid w:val="00BE0739"/>
    <w:rsid w:val="00BE21C8"/>
    <w:rsid w:val="00BE53D4"/>
    <w:rsid w:val="00BE5699"/>
    <w:rsid w:val="00BE70BE"/>
    <w:rsid w:val="00BE7942"/>
    <w:rsid w:val="00BF6838"/>
    <w:rsid w:val="00C00C15"/>
    <w:rsid w:val="00C045E1"/>
    <w:rsid w:val="00C04F3C"/>
    <w:rsid w:val="00C05313"/>
    <w:rsid w:val="00C065C1"/>
    <w:rsid w:val="00C10532"/>
    <w:rsid w:val="00C10D41"/>
    <w:rsid w:val="00C129DF"/>
    <w:rsid w:val="00C13549"/>
    <w:rsid w:val="00C13A24"/>
    <w:rsid w:val="00C13A32"/>
    <w:rsid w:val="00C14AD8"/>
    <w:rsid w:val="00C14E06"/>
    <w:rsid w:val="00C176A3"/>
    <w:rsid w:val="00C2464E"/>
    <w:rsid w:val="00C24E55"/>
    <w:rsid w:val="00C27600"/>
    <w:rsid w:val="00C32D7D"/>
    <w:rsid w:val="00C3440F"/>
    <w:rsid w:val="00C41385"/>
    <w:rsid w:val="00C44800"/>
    <w:rsid w:val="00C452A1"/>
    <w:rsid w:val="00C45AF0"/>
    <w:rsid w:val="00C45B3F"/>
    <w:rsid w:val="00C46AA7"/>
    <w:rsid w:val="00C47D36"/>
    <w:rsid w:val="00C51BB6"/>
    <w:rsid w:val="00C51F2A"/>
    <w:rsid w:val="00C52B03"/>
    <w:rsid w:val="00C52FCC"/>
    <w:rsid w:val="00C55523"/>
    <w:rsid w:val="00C5592D"/>
    <w:rsid w:val="00C55C55"/>
    <w:rsid w:val="00C569CA"/>
    <w:rsid w:val="00C5729C"/>
    <w:rsid w:val="00C6057C"/>
    <w:rsid w:val="00C606A0"/>
    <w:rsid w:val="00C624CB"/>
    <w:rsid w:val="00C6404D"/>
    <w:rsid w:val="00C6550E"/>
    <w:rsid w:val="00C65998"/>
    <w:rsid w:val="00C65DF7"/>
    <w:rsid w:val="00C67467"/>
    <w:rsid w:val="00C70A0C"/>
    <w:rsid w:val="00C7133A"/>
    <w:rsid w:val="00C72A20"/>
    <w:rsid w:val="00C7339A"/>
    <w:rsid w:val="00C740C7"/>
    <w:rsid w:val="00C74DE4"/>
    <w:rsid w:val="00C75040"/>
    <w:rsid w:val="00C778E1"/>
    <w:rsid w:val="00C8189C"/>
    <w:rsid w:val="00C81C5B"/>
    <w:rsid w:val="00C82500"/>
    <w:rsid w:val="00C83CB8"/>
    <w:rsid w:val="00C846E5"/>
    <w:rsid w:val="00C851C4"/>
    <w:rsid w:val="00C85569"/>
    <w:rsid w:val="00C87C4B"/>
    <w:rsid w:val="00C906E7"/>
    <w:rsid w:val="00C924DE"/>
    <w:rsid w:val="00C93961"/>
    <w:rsid w:val="00C94873"/>
    <w:rsid w:val="00CA0932"/>
    <w:rsid w:val="00CA2247"/>
    <w:rsid w:val="00CA3E53"/>
    <w:rsid w:val="00CA42A5"/>
    <w:rsid w:val="00CB0E56"/>
    <w:rsid w:val="00CB1BBB"/>
    <w:rsid w:val="00CB216F"/>
    <w:rsid w:val="00CB39BF"/>
    <w:rsid w:val="00CB5C8F"/>
    <w:rsid w:val="00CB6635"/>
    <w:rsid w:val="00CC0162"/>
    <w:rsid w:val="00CC0F89"/>
    <w:rsid w:val="00CC1772"/>
    <w:rsid w:val="00CC5262"/>
    <w:rsid w:val="00CC5EA3"/>
    <w:rsid w:val="00CC70D3"/>
    <w:rsid w:val="00CC7C87"/>
    <w:rsid w:val="00CD1A2B"/>
    <w:rsid w:val="00CD1F3D"/>
    <w:rsid w:val="00CD28E5"/>
    <w:rsid w:val="00CD4FE2"/>
    <w:rsid w:val="00CD5CD3"/>
    <w:rsid w:val="00CD7042"/>
    <w:rsid w:val="00CD7F28"/>
    <w:rsid w:val="00CE0A77"/>
    <w:rsid w:val="00CE22AD"/>
    <w:rsid w:val="00CE37C6"/>
    <w:rsid w:val="00CF1016"/>
    <w:rsid w:val="00CF211B"/>
    <w:rsid w:val="00CF2715"/>
    <w:rsid w:val="00CF2BD8"/>
    <w:rsid w:val="00CF4C2E"/>
    <w:rsid w:val="00CF4DB4"/>
    <w:rsid w:val="00CF5704"/>
    <w:rsid w:val="00D020C6"/>
    <w:rsid w:val="00D05BE5"/>
    <w:rsid w:val="00D05C19"/>
    <w:rsid w:val="00D06FF4"/>
    <w:rsid w:val="00D1021F"/>
    <w:rsid w:val="00D11281"/>
    <w:rsid w:val="00D11848"/>
    <w:rsid w:val="00D15118"/>
    <w:rsid w:val="00D15D8D"/>
    <w:rsid w:val="00D16544"/>
    <w:rsid w:val="00D1657C"/>
    <w:rsid w:val="00D16611"/>
    <w:rsid w:val="00D20CAA"/>
    <w:rsid w:val="00D21E7B"/>
    <w:rsid w:val="00D2563A"/>
    <w:rsid w:val="00D315D4"/>
    <w:rsid w:val="00D31B5B"/>
    <w:rsid w:val="00D3322D"/>
    <w:rsid w:val="00D3327A"/>
    <w:rsid w:val="00D3345A"/>
    <w:rsid w:val="00D3444C"/>
    <w:rsid w:val="00D3518C"/>
    <w:rsid w:val="00D3592D"/>
    <w:rsid w:val="00D363E4"/>
    <w:rsid w:val="00D401E8"/>
    <w:rsid w:val="00D40CFC"/>
    <w:rsid w:val="00D41ABE"/>
    <w:rsid w:val="00D41FB4"/>
    <w:rsid w:val="00D4301B"/>
    <w:rsid w:val="00D43899"/>
    <w:rsid w:val="00D43922"/>
    <w:rsid w:val="00D44085"/>
    <w:rsid w:val="00D449DB"/>
    <w:rsid w:val="00D45DD0"/>
    <w:rsid w:val="00D501C9"/>
    <w:rsid w:val="00D505C7"/>
    <w:rsid w:val="00D53243"/>
    <w:rsid w:val="00D539E7"/>
    <w:rsid w:val="00D56A35"/>
    <w:rsid w:val="00D62AFA"/>
    <w:rsid w:val="00D64978"/>
    <w:rsid w:val="00D650A8"/>
    <w:rsid w:val="00D65E27"/>
    <w:rsid w:val="00D703B7"/>
    <w:rsid w:val="00D705B3"/>
    <w:rsid w:val="00D73134"/>
    <w:rsid w:val="00D74BF8"/>
    <w:rsid w:val="00D77B5C"/>
    <w:rsid w:val="00D820A0"/>
    <w:rsid w:val="00D831D9"/>
    <w:rsid w:val="00D84404"/>
    <w:rsid w:val="00D84B46"/>
    <w:rsid w:val="00D86E2E"/>
    <w:rsid w:val="00D901BA"/>
    <w:rsid w:val="00D90262"/>
    <w:rsid w:val="00D9279D"/>
    <w:rsid w:val="00D970E7"/>
    <w:rsid w:val="00DA0366"/>
    <w:rsid w:val="00DA20FB"/>
    <w:rsid w:val="00DA41C0"/>
    <w:rsid w:val="00DA4F0B"/>
    <w:rsid w:val="00DA5B19"/>
    <w:rsid w:val="00DA5DCE"/>
    <w:rsid w:val="00DA5F05"/>
    <w:rsid w:val="00DB22D7"/>
    <w:rsid w:val="00DB2B37"/>
    <w:rsid w:val="00DB34CC"/>
    <w:rsid w:val="00DB4329"/>
    <w:rsid w:val="00DC1675"/>
    <w:rsid w:val="00DC2E8E"/>
    <w:rsid w:val="00DC34E4"/>
    <w:rsid w:val="00DC3DC7"/>
    <w:rsid w:val="00DC4C41"/>
    <w:rsid w:val="00DC4EB0"/>
    <w:rsid w:val="00DC6467"/>
    <w:rsid w:val="00DC6C11"/>
    <w:rsid w:val="00DD01B1"/>
    <w:rsid w:val="00DD0845"/>
    <w:rsid w:val="00DD27C8"/>
    <w:rsid w:val="00DD300B"/>
    <w:rsid w:val="00DD34D0"/>
    <w:rsid w:val="00DD6400"/>
    <w:rsid w:val="00DD6B4E"/>
    <w:rsid w:val="00DD72CC"/>
    <w:rsid w:val="00DE0076"/>
    <w:rsid w:val="00DE010D"/>
    <w:rsid w:val="00DE281D"/>
    <w:rsid w:val="00DE311A"/>
    <w:rsid w:val="00DE6FF1"/>
    <w:rsid w:val="00DF5372"/>
    <w:rsid w:val="00E02290"/>
    <w:rsid w:val="00E042EC"/>
    <w:rsid w:val="00E059F2"/>
    <w:rsid w:val="00E05CA4"/>
    <w:rsid w:val="00E11A73"/>
    <w:rsid w:val="00E12321"/>
    <w:rsid w:val="00E14779"/>
    <w:rsid w:val="00E14E23"/>
    <w:rsid w:val="00E14F56"/>
    <w:rsid w:val="00E16ED2"/>
    <w:rsid w:val="00E202BF"/>
    <w:rsid w:val="00E20387"/>
    <w:rsid w:val="00E20908"/>
    <w:rsid w:val="00E21340"/>
    <w:rsid w:val="00E24E7C"/>
    <w:rsid w:val="00E26367"/>
    <w:rsid w:val="00E273F9"/>
    <w:rsid w:val="00E31AF5"/>
    <w:rsid w:val="00E32C69"/>
    <w:rsid w:val="00E32C74"/>
    <w:rsid w:val="00E359D7"/>
    <w:rsid w:val="00E3774D"/>
    <w:rsid w:val="00E4552B"/>
    <w:rsid w:val="00E45EB0"/>
    <w:rsid w:val="00E46B7A"/>
    <w:rsid w:val="00E47BA6"/>
    <w:rsid w:val="00E5391A"/>
    <w:rsid w:val="00E5620F"/>
    <w:rsid w:val="00E56CA8"/>
    <w:rsid w:val="00E57600"/>
    <w:rsid w:val="00E57798"/>
    <w:rsid w:val="00E60467"/>
    <w:rsid w:val="00E61079"/>
    <w:rsid w:val="00E61397"/>
    <w:rsid w:val="00E669AE"/>
    <w:rsid w:val="00E722F3"/>
    <w:rsid w:val="00E749DE"/>
    <w:rsid w:val="00E765F8"/>
    <w:rsid w:val="00E80B36"/>
    <w:rsid w:val="00E81701"/>
    <w:rsid w:val="00E81B7B"/>
    <w:rsid w:val="00E825B9"/>
    <w:rsid w:val="00E84059"/>
    <w:rsid w:val="00E86D25"/>
    <w:rsid w:val="00E902D8"/>
    <w:rsid w:val="00E94CA3"/>
    <w:rsid w:val="00E95FE3"/>
    <w:rsid w:val="00E96E0A"/>
    <w:rsid w:val="00EA2CF8"/>
    <w:rsid w:val="00EA34EC"/>
    <w:rsid w:val="00EA528A"/>
    <w:rsid w:val="00EA5F80"/>
    <w:rsid w:val="00EA657A"/>
    <w:rsid w:val="00EB08A5"/>
    <w:rsid w:val="00EB0E30"/>
    <w:rsid w:val="00EB33CC"/>
    <w:rsid w:val="00EB3EE6"/>
    <w:rsid w:val="00EB60B7"/>
    <w:rsid w:val="00EB7610"/>
    <w:rsid w:val="00EC1D2C"/>
    <w:rsid w:val="00EC2D00"/>
    <w:rsid w:val="00EC54F0"/>
    <w:rsid w:val="00EC7F5B"/>
    <w:rsid w:val="00ED06E0"/>
    <w:rsid w:val="00ED09B2"/>
    <w:rsid w:val="00ED0E51"/>
    <w:rsid w:val="00ED13B0"/>
    <w:rsid w:val="00ED22BA"/>
    <w:rsid w:val="00ED3EC3"/>
    <w:rsid w:val="00ED5D83"/>
    <w:rsid w:val="00ED6D29"/>
    <w:rsid w:val="00ED6E9C"/>
    <w:rsid w:val="00ED7E20"/>
    <w:rsid w:val="00ED7E97"/>
    <w:rsid w:val="00EE24D0"/>
    <w:rsid w:val="00EE2A7D"/>
    <w:rsid w:val="00EE5A57"/>
    <w:rsid w:val="00EE61BE"/>
    <w:rsid w:val="00EE633E"/>
    <w:rsid w:val="00EE6583"/>
    <w:rsid w:val="00EF1345"/>
    <w:rsid w:val="00EF138D"/>
    <w:rsid w:val="00EF3992"/>
    <w:rsid w:val="00EF40F9"/>
    <w:rsid w:val="00EF59DF"/>
    <w:rsid w:val="00F037CE"/>
    <w:rsid w:val="00F04216"/>
    <w:rsid w:val="00F046EE"/>
    <w:rsid w:val="00F137D5"/>
    <w:rsid w:val="00F13998"/>
    <w:rsid w:val="00F15120"/>
    <w:rsid w:val="00F16239"/>
    <w:rsid w:val="00F173F1"/>
    <w:rsid w:val="00F20E1F"/>
    <w:rsid w:val="00F23321"/>
    <w:rsid w:val="00F2411B"/>
    <w:rsid w:val="00F246AD"/>
    <w:rsid w:val="00F24773"/>
    <w:rsid w:val="00F26FFF"/>
    <w:rsid w:val="00F303AF"/>
    <w:rsid w:val="00F30539"/>
    <w:rsid w:val="00F308DA"/>
    <w:rsid w:val="00F31281"/>
    <w:rsid w:val="00F34F57"/>
    <w:rsid w:val="00F35645"/>
    <w:rsid w:val="00F370F5"/>
    <w:rsid w:val="00F37243"/>
    <w:rsid w:val="00F37961"/>
    <w:rsid w:val="00F43EDA"/>
    <w:rsid w:val="00F53C1B"/>
    <w:rsid w:val="00F56425"/>
    <w:rsid w:val="00F607FC"/>
    <w:rsid w:val="00F60C0C"/>
    <w:rsid w:val="00F60F70"/>
    <w:rsid w:val="00F61B18"/>
    <w:rsid w:val="00F64278"/>
    <w:rsid w:val="00F648C1"/>
    <w:rsid w:val="00F64D45"/>
    <w:rsid w:val="00F64E94"/>
    <w:rsid w:val="00F6546B"/>
    <w:rsid w:val="00F65A5A"/>
    <w:rsid w:val="00F65B83"/>
    <w:rsid w:val="00F7248A"/>
    <w:rsid w:val="00F72898"/>
    <w:rsid w:val="00F72B3E"/>
    <w:rsid w:val="00F77379"/>
    <w:rsid w:val="00F805E2"/>
    <w:rsid w:val="00F81710"/>
    <w:rsid w:val="00F82026"/>
    <w:rsid w:val="00F84152"/>
    <w:rsid w:val="00F871B1"/>
    <w:rsid w:val="00F92727"/>
    <w:rsid w:val="00F92B4E"/>
    <w:rsid w:val="00F95A68"/>
    <w:rsid w:val="00F95DAC"/>
    <w:rsid w:val="00FA1EB8"/>
    <w:rsid w:val="00FA1EFF"/>
    <w:rsid w:val="00FA254D"/>
    <w:rsid w:val="00FA2B28"/>
    <w:rsid w:val="00FA2CD5"/>
    <w:rsid w:val="00FA5656"/>
    <w:rsid w:val="00FA5717"/>
    <w:rsid w:val="00FA5B61"/>
    <w:rsid w:val="00FA70E3"/>
    <w:rsid w:val="00FA75E1"/>
    <w:rsid w:val="00FB206A"/>
    <w:rsid w:val="00FB5B99"/>
    <w:rsid w:val="00FC004B"/>
    <w:rsid w:val="00FC036A"/>
    <w:rsid w:val="00FC13A8"/>
    <w:rsid w:val="00FC2D4E"/>
    <w:rsid w:val="00FC42CA"/>
    <w:rsid w:val="00FC4F6C"/>
    <w:rsid w:val="00FC6287"/>
    <w:rsid w:val="00FC7825"/>
    <w:rsid w:val="00FD06F5"/>
    <w:rsid w:val="00FD0ACE"/>
    <w:rsid w:val="00FD1B56"/>
    <w:rsid w:val="00FD2DD4"/>
    <w:rsid w:val="00FD2E66"/>
    <w:rsid w:val="00FD3575"/>
    <w:rsid w:val="00FD406F"/>
    <w:rsid w:val="00FD5652"/>
    <w:rsid w:val="00FD591C"/>
    <w:rsid w:val="00FE1659"/>
    <w:rsid w:val="00FE33ED"/>
    <w:rsid w:val="00FE6163"/>
    <w:rsid w:val="00FE770B"/>
    <w:rsid w:val="00FF0DFC"/>
    <w:rsid w:val="00FF11EA"/>
    <w:rsid w:val="00FF4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ln">
    <w:name w:val="Normal"/>
    <w:qFormat/>
    <w:rsid w:val="00BA42A6"/>
    <w:pPr>
      <w:spacing w:after="120" w:line="276" w:lineRule="auto"/>
      <w:ind w:left="709"/>
      <w:jc w:val="both"/>
    </w:pPr>
    <w:rPr>
      <w:rFonts w:ascii="Arial" w:hAnsi="Arial" w:cs="Arial"/>
      <w:sz w:val="22"/>
      <w:szCs w:val="22"/>
      <w:lang w:eastAsia="en-US"/>
    </w:rPr>
  </w:style>
  <w:style w:type="paragraph" w:styleId="Nadpis1">
    <w:name w:val="heading 1"/>
    <w:basedOn w:val="Odstavecseseznamem"/>
    <w:next w:val="Normln"/>
    <w:link w:val="Nadpis1Char"/>
    <w:uiPriority w:val="99"/>
    <w:qFormat/>
    <w:rsid w:val="00D53243"/>
    <w:pPr>
      <w:numPr>
        <w:numId w:val="4"/>
      </w:numPr>
      <w:spacing w:before="240" w:after="240"/>
      <w:ind w:left="709" w:hanging="709"/>
      <w:outlineLvl w:val="0"/>
    </w:pPr>
    <w:rPr>
      <w:b/>
    </w:rPr>
  </w:style>
  <w:style w:type="paragraph" w:styleId="Nadpis2">
    <w:name w:val="heading 2"/>
    <w:basedOn w:val="Odstavecseseznamem"/>
    <w:next w:val="Normln"/>
    <w:link w:val="Nadpis2Char"/>
    <w:uiPriority w:val="99"/>
    <w:qFormat/>
    <w:rsid w:val="00242ECD"/>
    <w:pPr>
      <w:numPr>
        <w:ilvl w:val="1"/>
        <w:numId w:val="4"/>
      </w:numPr>
      <w:spacing w:before="240" w:after="240"/>
      <w:ind w:left="709" w:hanging="709"/>
      <w:outlineLvl w:val="1"/>
    </w:pPr>
    <w:rPr>
      <w:caps/>
      <w:lang w:val="de-DE"/>
    </w:rPr>
  </w:style>
  <w:style w:type="paragraph" w:styleId="Nadpis3">
    <w:name w:val="heading 3"/>
    <w:basedOn w:val="Odstavecseseznamem"/>
    <w:next w:val="Normln"/>
    <w:link w:val="Nadpis3Char"/>
    <w:uiPriority w:val="99"/>
    <w:qFormat/>
    <w:rsid w:val="00D53243"/>
    <w:pPr>
      <w:numPr>
        <w:ilvl w:val="2"/>
        <w:numId w:val="4"/>
      </w:numPr>
      <w:outlineLvl w:val="2"/>
    </w:pPr>
  </w:style>
  <w:style w:type="paragraph" w:styleId="Nadpis4">
    <w:name w:val="heading 4"/>
    <w:basedOn w:val="Normln"/>
    <w:next w:val="Normln"/>
    <w:link w:val="Nadpis4Char"/>
    <w:uiPriority w:val="99"/>
    <w:qFormat/>
    <w:rsid w:val="00D53243"/>
    <w:pPr>
      <w:keepNext/>
      <w:keepLines/>
      <w:numPr>
        <w:ilvl w:val="3"/>
        <w:numId w:val="4"/>
      </w:numPr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Nadpis5">
    <w:name w:val="heading 5"/>
    <w:basedOn w:val="Normln"/>
    <w:next w:val="Normln"/>
    <w:link w:val="Nadpis5Char"/>
    <w:uiPriority w:val="99"/>
    <w:qFormat/>
    <w:rsid w:val="00D53243"/>
    <w:pPr>
      <w:keepNext/>
      <w:keepLines/>
      <w:numPr>
        <w:ilvl w:val="4"/>
        <w:numId w:val="4"/>
      </w:numPr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paragraph" w:styleId="Nadpis6">
    <w:name w:val="heading 6"/>
    <w:basedOn w:val="Normln"/>
    <w:next w:val="Normln"/>
    <w:link w:val="Nadpis6Char"/>
    <w:uiPriority w:val="99"/>
    <w:qFormat/>
    <w:rsid w:val="00D53243"/>
    <w:pPr>
      <w:keepNext/>
      <w:keepLines/>
      <w:numPr>
        <w:ilvl w:val="5"/>
        <w:numId w:val="4"/>
      </w:numPr>
      <w:spacing w:before="200" w:after="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Nadpis7">
    <w:name w:val="heading 7"/>
    <w:basedOn w:val="Normln"/>
    <w:next w:val="Normln"/>
    <w:link w:val="Nadpis7Char"/>
    <w:uiPriority w:val="99"/>
    <w:qFormat/>
    <w:rsid w:val="00D3592D"/>
    <w:pPr>
      <w:keepNext/>
      <w:keepLines/>
      <w:numPr>
        <w:ilvl w:val="6"/>
        <w:numId w:val="4"/>
      </w:numPr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Nadpis8">
    <w:name w:val="heading 8"/>
    <w:basedOn w:val="Normln"/>
    <w:next w:val="Normln"/>
    <w:link w:val="Nadpis8Char"/>
    <w:uiPriority w:val="99"/>
    <w:qFormat/>
    <w:rsid w:val="00D53243"/>
    <w:pPr>
      <w:keepNext/>
      <w:keepLines/>
      <w:numPr>
        <w:ilvl w:val="7"/>
        <w:numId w:val="4"/>
      </w:numPr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9"/>
    <w:qFormat/>
    <w:rsid w:val="00D53243"/>
    <w:pPr>
      <w:keepNext/>
      <w:keepLines/>
      <w:numPr>
        <w:ilvl w:val="8"/>
        <w:numId w:val="4"/>
      </w:numPr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D53243"/>
    <w:rPr>
      <w:rFonts w:ascii="Arial" w:hAnsi="Arial" w:cs="Arial"/>
      <w:b/>
    </w:rPr>
  </w:style>
  <w:style w:type="character" w:customStyle="1" w:styleId="Nadpis2Char">
    <w:name w:val="Nadpis 2 Char"/>
    <w:link w:val="Nadpis2"/>
    <w:uiPriority w:val="99"/>
    <w:locked/>
    <w:rsid w:val="00242ECD"/>
    <w:rPr>
      <w:rFonts w:ascii="Arial" w:hAnsi="Arial" w:cs="Arial"/>
      <w:caps/>
      <w:lang w:val="de-DE"/>
    </w:rPr>
  </w:style>
  <w:style w:type="character" w:customStyle="1" w:styleId="Nadpis3Char">
    <w:name w:val="Nadpis 3 Char"/>
    <w:link w:val="Nadpis3"/>
    <w:uiPriority w:val="99"/>
    <w:locked/>
    <w:rsid w:val="00D53243"/>
    <w:rPr>
      <w:rFonts w:ascii="Arial" w:hAnsi="Arial" w:cs="Arial"/>
    </w:rPr>
  </w:style>
  <w:style w:type="character" w:customStyle="1" w:styleId="Nadpis4Char">
    <w:name w:val="Nadpis 4 Char"/>
    <w:link w:val="Nadpis4"/>
    <w:uiPriority w:val="99"/>
    <w:semiHidden/>
    <w:locked/>
    <w:rsid w:val="00D53243"/>
    <w:rPr>
      <w:rFonts w:ascii="Cambria" w:hAnsi="Cambria" w:cs="Times New Roman"/>
      <w:b/>
      <w:bCs/>
      <w:i/>
      <w:iCs/>
      <w:color w:val="4F81BD"/>
    </w:rPr>
  </w:style>
  <w:style w:type="character" w:customStyle="1" w:styleId="Nadpis5Char">
    <w:name w:val="Nadpis 5 Char"/>
    <w:link w:val="Nadpis5"/>
    <w:uiPriority w:val="99"/>
    <w:semiHidden/>
    <w:locked/>
    <w:rsid w:val="00D53243"/>
    <w:rPr>
      <w:rFonts w:ascii="Cambria" w:hAnsi="Cambria" w:cs="Times New Roman"/>
      <w:color w:val="243F60"/>
    </w:rPr>
  </w:style>
  <w:style w:type="character" w:customStyle="1" w:styleId="Nadpis6Char">
    <w:name w:val="Nadpis 6 Char"/>
    <w:link w:val="Nadpis6"/>
    <w:uiPriority w:val="99"/>
    <w:semiHidden/>
    <w:locked/>
    <w:rsid w:val="00D53243"/>
    <w:rPr>
      <w:rFonts w:ascii="Cambria" w:hAnsi="Cambria" w:cs="Times New Roman"/>
      <w:i/>
      <w:iCs/>
      <w:color w:val="243F60"/>
    </w:rPr>
  </w:style>
  <w:style w:type="character" w:customStyle="1" w:styleId="Nadpis7Char">
    <w:name w:val="Nadpis 7 Char"/>
    <w:link w:val="Nadpis7"/>
    <w:uiPriority w:val="99"/>
    <w:semiHidden/>
    <w:locked/>
    <w:rsid w:val="00D3592D"/>
    <w:rPr>
      <w:rFonts w:ascii="Cambria" w:hAnsi="Cambria" w:cs="Times New Roman"/>
      <w:i/>
      <w:iCs/>
      <w:color w:val="404040"/>
    </w:rPr>
  </w:style>
  <w:style w:type="character" w:customStyle="1" w:styleId="Nadpis8Char">
    <w:name w:val="Nadpis 8 Char"/>
    <w:link w:val="Nadpis8"/>
    <w:uiPriority w:val="99"/>
    <w:semiHidden/>
    <w:locked/>
    <w:rsid w:val="00D53243"/>
    <w:rPr>
      <w:rFonts w:ascii="Cambria" w:hAnsi="Cambria" w:cs="Times New Roman"/>
      <w:color w:val="404040"/>
      <w:sz w:val="20"/>
      <w:szCs w:val="20"/>
    </w:rPr>
  </w:style>
  <w:style w:type="character" w:customStyle="1" w:styleId="Nadpis9Char">
    <w:name w:val="Nadpis 9 Char"/>
    <w:link w:val="Nadpis9"/>
    <w:uiPriority w:val="99"/>
    <w:semiHidden/>
    <w:locked/>
    <w:rsid w:val="00D53243"/>
    <w:rPr>
      <w:rFonts w:ascii="Cambria" w:hAnsi="Cambria" w:cs="Times New Roman"/>
      <w:i/>
      <w:iCs/>
      <w:color w:val="404040"/>
      <w:sz w:val="20"/>
      <w:szCs w:val="20"/>
    </w:rPr>
  </w:style>
  <w:style w:type="paragraph" w:customStyle="1" w:styleId="CUZKhlavicka">
    <w:name w:val="CUZK hlavicka"/>
    <w:basedOn w:val="Normln"/>
    <w:uiPriority w:val="99"/>
    <w:rsid w:val="00E20387"/>
    <w:pPr>
      <w:spacing w:before="240" w:after="240" w:line="240" w:lineRule="auto"/>
    </w:pPr>
    <w:rPr>
      <w:rFonts w:eastAsia="Times New Roman" w:cs="Times New Roman"/>
      <w:b/>
      <w:sz w:val="28"/>
      <w:szCs w:val="24"/>
      <w:lang w:eastAsia="cs-CZ"/>
    </w:rPr>
  </w:style>
  <w:style w:type="paragraph" w:styleId="Odstavecseseznamem">
    <w:name w:val="List Paragraph"/>
    <w:basedOn w:val="Normln"/>
    <w:uiPriority w:val="99"/>
    <w:qFormat/>
    <w:rsid w:val="000351CA"/>
    <w:pPr>
      <w:numPr>
        <w:numId w:val="24"/>
      </w:numPr>
    </w:pPr>
  </w:style>
  <w:style w:type="paragraph" w:customStyle="1" w:styleId="Texttabulky">
    <w:name w:val="Text tabulky"/>
    <w:basedOn w:val="Normln"/>
    <w:uiPriority w:val="99"/>
    <w:rsid w:val="00D20CAA"/>
    <w:pPr>
      <w:suppressAutoHyphens/>
      <w:spacing w:before="60" w:after="60" w:line="240" w:lineRule="auto"/>
    </w:pPr>
    <w:rPr>
      <w:rFonts w:eastAsia="Times New Roman" w:cs="Times New Roman"/>
      <w:sz w:val="18"/>
      <w:szCs w:val="24"/>
      <w:lang w:eastAsia="cs-CZ"/>
    </w:rPr>
  </w:style>
  <w:style w:type="paragraph" w:styleId="Zhlav">
    <w:name w:val="header"/>
    <w:basedOn w:val="Normln"/>
    <w:link w:val="ZhlavChar"/>
    <w:uiPriority w:val="99"/>
    <w:rsid w:val="00DE6F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link w:val="Zhlav"/>
    <w:uiPriority w:val="99"/>
    <w:locked/>
    <w:rsid w:val="00DE6FF1"/>
    <w:rPr>
      <w:rFonts w:cs="Times New Roman"/>
    </w:rPr>
  </w:style>
  <w:style w:type="paragraph" w:styleId="Zpat">
    <w:name w:val="footer"/>
    <w:basedOn w:val="Normln"/>
    <w:link w:val="ZpatChar"/>
    <w:uiPriority w:val="99"/>
    <w:rsid w:val="00DE6F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link w:val="Zpat"/>
    <w:uiPriority w:val="99"/>
    <w:locked/>
    <w:rsid w:val="00DE6FF1"/>
    <w:rPr>
      <w:rFonts w:cs="Times New Roman"/>
    </w:rPr>
  </w:style>
  <w:style w:type="paragraph" w:styleId="Textpoznpodarou">
    <w:name w:val="footnote text"/>
    <w:basedOn w:val="Normln"/>
    <w:link w:val="TextpoznpodarouChar"/>
    <w:uiPriority w:val="99"/>
    <w:rsid w:val="00D3322D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locked/>
    <w:rsid w:val="00D3322D"/>
    <w:rPr>
      <w:rFonts w:cs="Times New Roman"/>
      <w:sz w:val="20"/>
      <w:szCs w:val="20"/>
    </w:rPr>
  </w:style>
  <w:style w:type="character" w:styleId="Znakapoznpodarou">
    <w:name w:val="footnote reference"/>
    <w:uiPriority w:val="99"/>
    <w:rsid w:val="00D3322D"/>
    <w:rPr>
      <w:rFonts w:cs="Times New Roman"/>
      <w:vertAlign w:val="superscript"/>
    </w:rPr>
  </w:style>
  <w:style w:type="paragraph" w:styleId="Obsah1">
    <w:name w:val="toc 1"/>
    <w:basedOn w:val="Normln"/>
    <w:next w:val="Normln"/>
    <w:autoRedefine/>
    <w:uiPriority w:val="99"/>
    <w:rsid w:val="008A06E4"/>
    <w:pPr>
      <w:tabs>
        <w:tab w:val="left" w:pos="1320"/>
        <w:tab w:val="right" w:leader="dot" w:pos="9062"/>
      </w:tabs>
      <w:spacing w:before="240" w:after="100"/>
      <w:ind w:hanging="709"/>
      <w:jc w:val="left"/>
    </w:pPr>
    <w:rPr>
      <w:noProof/>
    </w:rPr>
  </w:style>
  <w:style w:type="paragraph" w:styleId="Obsah2">
    <w:name w:val="toc 2"/>
    <w:basedOn w:val="Normln"/>
    <w:next w:val="Normln"/>
    <w:autoRedefine/>
    <w:uiPriority w:val="99"/>
    <w:rsid w:val="00615713"/>
    <w:pPr>
      <w:tabs>
        <w:tab w:val="left" w:pos="880"/>
        <w:tab w:val="right" w:leader="dot" w:pos="9062"/>
      </w:tabs>
      <w:spacing w:after="100"/>
      <w:ind w:hanging="709"/>
    </w:pPr>
    <w:rPr>
      <w:caps/>
      <w:noProof/>
      <w:sz w:val="20"/>
      <w:szCs w:val="20"/>
    </w:rPr>
  </w:style>
  <w:style w:type="character" w:styleId="Hypertextovodkaz">
    <w:name w:val="Hyperlink"/>
    <w:uiPriority w:val="99"/>
    <w:rsid w:val="003F1471"/>
    <w:rPr>
      <w:rFonts w:cs="Times New Roman"/>
      <w:color w:val="0000FF"/>
      <w:u w:val="single"/>
    </w:rPr>
  </w:style>
  <w:style w:type="paragraph" w:styleId="Bezmezer">
    <w:name w:val="No Spacing"/>
    <w:uiPriority w:val="99"/>
    <w:qFormat/>
    <w:rsid w:val="002B2441"/>
    <w:rPr>
      <w:sz w:val="22"/>
      <w:szCs w:val="22"/>
      <w:lang w:eastAsia="en-US"/>
    </w:rPr>
  </w:style>
  <w:style w:type="character" w:styleId="Nzevknihy">
    <w:name w:val="Book Title"/>
    <w:uiPriority w:val="99"/>
    <w:qFormat/>
    <w:rsid w:val="00C32D7D"/>
    <w:rPr>
      <w:rFonts w:cs="Times New Roman"/>
      <w:b/>
      <w:bCs/>
      <w:smallCaps/>
      <w:spacing w:val="5"/>
    </w:rPr>
  </w:style>
  <w:style w:type="paragraph" w:styleId="Nzev">
    <w:name w:val="Title"/>
    <w:basedOn w:val="Normln"/>
    <w:next w:val="Normln"/>
    <w:link w:val="NzevChar"/>
    <w:uiPriority w:val="99"/>
    <w:qFormat/>
    <w:rsid w:val="00C32D7D"/>
    <w:pPr>
      <w:pBdr>
        <w:bottom w:val="single" w:sz="8" w:space="4" w:color="4F81BD"/>
      </w:pBdr>
      <w:spacing w:after="300" w:line="240" w:lineRule="auto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NzevChar">
    <w:name w:val="Název Char"/>
    <w:link w:val="Nzev"/>
    <w:uiPriority w:val="99"/>
    <w:locked/>
    <w:rsid w:val="00C32D7D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Textbubliny">
    <w:name w:val="Balloon Text"/>
    <w:basedOn w:val="Normln"/>
    <w:link w:val="TextbublinyChar"/>
    <w:uiPriority w:val="99"/>
    <w:semiHidden/>
    <w:rsid w:val="00041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04175B"/>
    <w:rPr>
      <w:rFonts w:ascii="Tahoma" w:hAnsi="Tahoma" w:cs="Tahoma"/>
      <w:sz w:val="16"/>
      <w:szCs w:val="16"/>
    </w:rPr>
  </w:style>
  <w:style w:type="paragraph" w:customStyle="1" w:styleId="Rozvrendokumentu">
    <w:name w:val="Rozvržení dokumentu"/>
    <w:basedOn w:val="Normln"/>
    <w:link w:val="RozvrendokumentuChar"/>
    <w:uiPriority w:val="99"/>
    <w:semiHidden/>
    <w:rsid w:val="007E6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RozvrendokumentuChar">
    <w:name w:val="Rozvržení dokumentu Char"/>
    <w:link w:val="Rozvrendokumentu"/>
    <w:uiPriority w:val="99"/>
    <w:semiHidden/>
    <w:locked/>
    <w:rsid w:val="007E6A67"/>
    <w:rPr>
      <w:rFonts w:ascii="Tahoma" w:hAnsi="Tahoma" w:cs="Tahoma"/>
      <w:sz w:val="16"/>
      <w:szCs w:val="16"/>
    </w:rPr>
  </w:style>
  <w:style w:type="paragraph" w:styleId="Textvysvtlivek">
    <w:name w:val="endnote text"/>
    <w:basedOn w:val="Normln"/>
    <w:link w:val="TextvysvtlivekChar"/>
    <w:uiPriority w:val="99"/>
    <w:semiHidden/>
    <w:rsid w:val="006E636E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link w:val="Textvysvtlivek"/>
    <w:uiPriority w:val="99"/>
    <w:semiHidden/>
    <w:locked/>
    <w:rsid w:val="006E636E"/>
    <w:rPr>
      <w:rFonts w:ascii="Arial" w:hAnsi="Arial" w:cs="Arial"/>
      <w:sz w:val="20"/>
      <w:szCs w:val="20"/>
    </w:rPr>
  </w:style>
  <w:style w:type="character" w:styleId="Odkaznavysvtlivky">
    <w:name w:val="endnote reference"/>
    <w:uiPriority w:val="99"/>
    <w:semiHidden/>
    <w:rsid w:val="006E636E"/>
    <w:rPr>
      <w:rFonts w:cs="Times New Roman"/>
      <w:vertAlign w:val="superscript"/>
    </w:rPr>
  </w:style>
  <w:style w:type="table" w:styleId="Mkatabulky">
    <w:name w:val="Table Grid"/>
    <w:basedOn w:val="Normlntabulka"/>
    <w:uiPriority w:val="99"/>
    <w:rsid w:val="00BC52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B146D8"/>
    <w:rPr>
      <w:rFonts w:cs="Times New Roman"/>
      <w:color w:val="808080"/>
    </w:rPr>
  </w:style>
  <w:style w:type="character" w:styleId="Odkaznakoment">
    <w:name w:val="annotation reference"/>
    <w:uiPriority w:val="99"/>
    <w:semiHidden/>
    <w:rsid w:val="00DA4F0B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DA4F0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locked/>
    <w:rsid w:val="00DA4F0B"/>
    <w:rPr>
      <w:rFonts w:ascii="Arial" w:hAnsi="Arial" w:cs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DA4F0B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locked/>
    <w:rsid w:val="00DA4F0B"/>
    <w:rPr>
      <w:rFonts w:ascii="Arial" w:hAnsi="Arial" w:cs="Arial"/>
      <w:b/>
      <w:bCs/>
      <w:sz w:val="20"/>
      <w:szCs w:val="20"/>
    </w:rPr>
  </w:style>
  <w:style w:type="paragraph" w:styleId="Revize">
    <w:name w:val="Revision"/>
    <w:hidden/>
    <w:uiPriority w:val="99"/>
    <w:semiHidden/>
    <w:rsid w:val="001D17B4"/>
    <w:rPr>
      <w:rFonts w:ascii="Arial" w:hAnsi="Arial" w:cs="Arial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ln">
    <w:name w:val="Normal"/>
    <w:qFormat/>
    <w:rsid w:val="00BA42A6"/>
    <w:pPr>
      <w:spacing w:after="120" w:line="276" w:lineRule="auto"/>
      <w:ind w:left="709"/>
      <w:jc w:val="both"/>
    </w:pPr>
    <w:rPr>
      <w:rFonts w:ascii="Arial" w:hAnsi="Arial" w:cs="Arial"/>
      <w:sz w:val="22"/>
      <w:szCs w:val="22"/>
      <w:lang w:eastAsia="en-US"/>
    </w:rPr>
  </w:style>
  <w:style w:type="paragraph" w:styleId="Nadpis1">
    <w:name w:val="heading 1"/>
    <w:basedOn w:val="Odstavecseseznamem"/>
    <w:next w:val="Normln"/>
    <w:link w:val="Nadpis1Char"/>
    <w:uiPriority w:val="99"/>
    <w:qFormat/>
    <w:rsid w:val="00D53243"/>
    <w:pPr>
      <w:numPr>
        <w:numId w:val="4"/>
      </w:numPr>
      <w:spacing w:before="240" w:after="240"/>
      <w:ind w:left="709" w:hanging="709"/>
      <w:outlineLvl w:val="0"/>
    </w:pPr>
    <w:rPr>
      <w:b/>
    </w:rPr>
  </w:style>
  <w:style w:type="paragraph" w:styleId="Nadpis2">
    <w:name w:val="heading 2"/>
    <w:basedOn w:val="Odstavecseseznamem"/>
    <w:next w:val="Normln"/>
    <w:link w:val="Nadpis2Char"/>
    <w:uiPriority w:val="99"/>
    <w:qFormat/>
    <w:rsid w:val="00242ECD"/>
    <w:pPr>
      <w:numPr>
        <w:ilvl w:val="1"/>
        <w:numId w:val="4"/>
      </w:numPr>
      <w:spacing w:before="240" w:after="240"/>
      <w:ind w:left="709" w:hanging="709"/>
      <w:outlineLvl w:val="1"/>
    </w:pPr>
    <w:rPr>
      <w:caps/>
      <w:lang w:val="de-DE"/>
    </w:rPr>
  </w:style>
  <w:style w:type="paragraph" w:styleId="Nadpis3">
    <w:name w:val="heading 3"/>
    <w:basedOn w:val="Odstavecseseznamem"/>
    <w:next w:val="Normln"/>
    <w:link w:val="Nadpis3Char"/>
    <w:uiPriority w:val="99"/>
    <w:qFormat/>
    <w:rsid w:val="00D53243"/>
    <w:pPr>
      <w:numPr>
        <w:ilvl w:val="2"/>
        <w:numId w:val="4"/>
      </w:numPr>
      <w:outlineLvl w:val="2"/>
    </w:pPr>
  </w:style>
  <w:style w:type="paragraph" w:styleId="Nadpis4">
    <w:name w:val="heading 4"/>
    <w:basedOn w:val="Normln"/>
    <w:next w:val="Normln"/>
    <w:link w:val="Nadpis4Char"/>
    <w:uiPriority w:val="99"/>
    <w:qFormat/>
    <w:rsid w:val="00D53243"/>
    <w:pPr>
      <w:keepNext/>
      <w:keepLines/>
      <w:numPr>
        <w:ilvl w:val="3"/>
        <w:numId w:val="4"/>
      </w:numPr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Nadpis5">
    <w:name w:val="heading 5"/>
    <w:basedOn w:val="Normln"/>
    <w:next w:val="Normln"/>
    <w:link w:val="Nadpis5Char"/>
    <w:uiPriority w:val="99"/>
    <w:qFormat/>
    <w:rsid w:val="00D53243"/>
    <w:pPr>
      <w:keepNext/>
      <w:keepLines/>
      <w:numPr>
        <w:ilvl w:val="4"/>
        <w:numId w:val="4"/>
      </w:numPr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paragraph" w:styleId="Nadpis6">
    <w:name w:val="heading 6"/>
    <w:basedOn w:val="Normln"/>
    <w:next w:val="Normln"/>
    <w:link w:val="Nadpis6Char"/>
    <w:uiPriority w:val="99"/>
    <w:qFormat/>
    <w:rsid w:val="00D53243"/>
    <w:pPr>
      <w:keepNext/>
      <w:keepLines/>
      <w:numPr>
        <w:ilvl w:val="5"/>
        <w:numId w:val="4"/>
      </w:numPr>
      <w:spacing w:before="200" w:after="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Nadpis7">
    <w:name w:val="heading 7"/>
    <w:basedOn w:val="Normln"/>
    <w:next w:val="Normln"/>
    <w:link w:val="Nadpis7Char"/>
    <w:uiPriority w:val="99"/>
    <w:qFormat/>
    <w:rsid w:val="00D3592D"/>
    <w:pPr>
      <w:keepNext/>
      <w:keepLines/>
      <w:numPr>
        <w:ilvl w:val="6"/>
        <w:numId w:val="4"/>
      </w:numPr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Nadpis8">
    <w:name w:val="heading 8"/>
    <w:basedOn w:val="Normln"/>
    <w:next w:val="Normln"/>
    <w:link w:val="Nadpis8Char"/>
    <w:uiPriority w:val="99"/>
    <w:qFormat/>
    <w:rsid w:val="00D53243"/>
    <w:pPr>
      <w:keepNext/>
      <w:keepLines/>
      <w:numPr>
        <w:ilvl w:val="7"/>
        <w:numId w:val="4"/>
      </w:numPr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9"/>
    <w:qFormat/>
    <w:rsid w:val="00D53243"/>
    <w:pPr>
      <w:keepNext/>
      <w:keepLines/>
      <w:numPr>
        <w:ilvl w:val="8"/>
        <w:numId w:val="4"/>
      </w:numPr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D53243"/>
    <w:rPr>
      <w:rFonts w:ascii="Arial" w:hAnsi="Arial" w:cs="Arial"/>
      <w:b/>
    </w:rPr>
  </w:style>
  <w:style w:type="character" w:customStyle="1" w:styleId="Nadpis2Char">
    <w:name w:val="Nadpis 2 Char"/>
    <w:link w:val="Nadpis2"/>
    <w:uiPriority w:val="99"/>
    <w:locked/>
    <w:rsid w:val="00242ECD"/>
    <w:rPr>
      <w:rFonts w:ascii="Arial" w:hAnsi="Arial" w:cs="Arial"/>
      <w:caps/>
      <w:lang w:val="de-DE"/>
    </w:rPr>
  </w:style>
  <w:style w:type="character" w:customStyle="1" w:styleId="Nadpis3Char">
    <w:name w:val="Nadpis 3 Char"/>
    <w:link w:val="Nadpis3"/>
    <w:uiPriority w:val="99"/>
    <w:locked/>
    <w:rsid w:val="00D53243"/>
    <w:rPr>
      <w:rFonts w:ascii="Arial" w:hAnsi="Arial" w:cs="Arial"/>
    </w:rPr>
  </w:style>
  <w:style w:type="character" w:customStyle="1" w:styleId="Nadpis4Char">
    <w:name w:val="Nadpis 4 Char"/>
    <w:link w:val="Nadpis4"/>
    <w:uiPriority w:val="99"/>
    <w:semiHidden/>
    <w:locked/>
    <w:rsid w:val="00D53243"/>
    <w:rPr>
      <w:rFonts w:ascii="Cambria" w:hAnsi="Cambria" w:cs="Times New Roman"/>
      <w:b/>
      <w:bCs/>
      <w:i/>
      <w:iCs/>
      <w:color w:val="4F81BD"/>
    </w:rPr>
  </w:style>
  <w:style w:type="character" w:customStyle="1" w:styleId="Nadpis5Char">
    <w:name w:val="Nadpis 5 Char"/>
    <w:link w:val="Nadpis5"/>
    <w:uiPriority w:val="99"/>
    <w:semiHidden/>
    <w:locked/>
    <w:rsid w:val="00D53243"/>
    <w:rPr>
      <w:rFonts w:ascii="Cambria" w:hAnsi="Cambria" w:cs="Times New Roman"/>
      <w:color w:val="243F60"/>
    </w:rPr>
  </w:style>
  <w:style w:type="character" w:customStyle="1" w:styleId="Nadpis6Char">
    <w:name w:val="Nadpis 6 Char"/>
    <w:link w:val="Nadpis6"/>
    <w:uiPriority w:val="99"/>
    <w:semiHidden/>
    <w:locked/>
    <w:rsid w:val="00D53243"/>
    <w:rPr>
      <w:rFonts w:ascii="Cambria" w:hAnsi="Cambria" w:cs="Times New Roman"/>
      <w:i/>
      <w:iCs/>
      <w:color w:val="243F60"/>
    </w:rPr>
  </w:style>
  <w:style w:type="character" w:customStyle="1" w:styleId="Nadpis7Char">
    <w:name w:val="Nadpis 7 Char"/>
    <w:link w:val="Nadpis7"/>
    <w:uiPriority w:val="99"/>
    <w:semiHidden/>
    <w:locked/>
    <w:rsid w:val="00D3592D"/>
    <w:rPr>
      <w:rFonts w:ascii="Cambria" w:hAnsi="Cambria" w:cs="Times New Roman"/>
      <w:i/>
      <w:iCs/>
      <w:color w:val="404040"/>
    </w:rPr>
  </w:style>
  <w:style w:type="character" w:customStyle="1" w:styleId="Nadpis8Char">
    <w:name w:val="Nadpis 8 Char"/>
    <w:link w:val="Nadpis8"/>
    <w:uiPriority w:val="99"/>
    <w:semiHidden/>
    <w:locked/>
    <w:rsid w:val="00D53243"/>
    <w:rPr>
      <w:rFonts w:ascii="Cambria" w:hAnsi="Cambria" w:cs="Times New Roman"/>
      <w:color w:val="404040"/>
      <w:sz w:val="20"/>
      <w:szCs w:val="20"/>
    </w:rPr>
  </w:style>
  <w:style w:type="character" w:customStyle="1" w:styleId="Nadpis9Char">
    <w:name w:val="Nadpis 9 Char"/>
    <w:link w:val="Nadpis9"/>
    <w:uiPriority w:val="99"/>
    <w:semiHidden/>
    <w:locked/>
    <w:rsid w:val="00D53243"/>
    <w:rPr>
      <w:rFonts w:ascii="Cambria" w:hAnsi="Cambria" w:cs="Times New Roman"/>
      <w:i/>
      <w:iCs/>
      <w:color w:val="404040"/>
      <w:sz w:val="20"/>
      <w:szCs w:val="20"/>
    </w:rPr>
  </w:style>
  <w:style w:type="paragraph" w:customStyle="1" w:styleId="CUZKhlavicka">
    <w:name w:val="CUZK hlavicka"/>
    <w:basedOn w:val="Normln"/>
    <w:uiPriority w:val="99"/>
    <w:rsid w:val="00E20387"/>
    <w:pPr>
      <w:spacing w:before="240" w:after="240" w:line="240" w:lineRule="auto"/>
    </w:pPr>
    <w:rPr>
      <w:rFonts w:eastAsia="Times New Roman" w:cs="Times New Roman"/>
      <w:b/>
      <w:sz w:val="28"/>
      <w:szCs w:val="24"/>
      <w:lang w:eastAsia="cs-CZ"/>
    </w:rPr>
  </w:style>
  <w:style w:type="paragraph" w:styleId="Odstavecseseznamem">
    <w:name w:val="List Paragraph"/>
    <w:basedOn w:val="Normln"/>
    <w:uiPriority w:val="99"/>
    <w:qFormat/>
    <w:rsid w:val="000351CA"/>
    <w:pPr>
      <w:numPr>
        <w:numId w:val="24"/>
      </w:numPr>
    </w:pPr>
  </w:style>
  <w:style w:type="paragraph" w:customStyle="1" w:styleId="Texttabulky">
    <w:name w:val="Text tabulky"/>
    <w:basedOn w:val="Normln"/>
    <w:uiPriority w:val="99"/>
    <w:rsid w:val="00D20CAA"/>
    <w:pPr>
      <w:suppressAutoHyphens/>
      <w:spacing w:before="60" w:after="60" w:line="240" w:lineRule="auto"/>
    </w:pPr>
    <w:rPr>
      <w:rFonts w:eastAsia="Times New Roman" w:cs="Times New Roman"/>
      <w:sz w:val="18"/>
      <w:szCs w:val="24"/>
      <w:lang w:eastAsia="cs-CZ"/>
    </w:rPr>
  </w:style>
  <w:style w:type="paragraph" w:styleId="Zhlav">
    <w:name w:val="header"/>
    <w:basedOn w:val="Normln"/>
    <w:link w:val="ZhlavChar"/>
    <w:uiPriority w:val="99"/>
    <w:rsid w:val="00DE6F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link w:val="Zhlav"/>
    <w:uiPriority w:val="99"/>
    <w:locked/>
    <w:rsid w:val="00DE6FF1"/>
    <w:rPr>
      <w:rFonts w:cs="Times New Roman"/>
    </w:rPr>
  </w:style>
  <w:style w:type="paragraph" w:styleId="Zpat">
    <w:name w:val="footer"/>
    <w:basedOn w:val="Normln"/>
    <w:link w:val="ZpatChar"/>
    <w:uiPriority w:val="99"/>
    <w:rsid w:val="00DE6F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link w:val="Zpat"/>
    <w:uiPriority w:val="99"/>
    <w:locked/>
    <w:rsid w:val="00DE6FF1"/>
    <w:rPr>
      <w:rFonts w:cs="Times New Roman"/>
    </w:rPr>
  </w:style>
  <w:style w:type="paragraph" w:styleId="Textpoznpodarou">
    <w:name w:val="footnote text"/>
    <w:basedOn w:val="Normln"/>
    <w:link w:val="TextpoznpodarouChar"/>
    <w:uiPriority w:val="99"/>
    <w:rsid w:val="00D3322D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locked/>
    <w:rsid w:val="00D3322D"/>
    <w:rPr>
      <w:rFonts w:cs="Times New Roman"/>
      <w:sz w:val="20"/>
      <w:szCs w:val="20"/>
    </w:rPr>
  </w:style>
  <w:style w:type="character" w:styleId="Znakapoznpodarou">
    <w:name w:val="footnote reference"/>
    <w:uiPriority w:val="99"/>
    <w:rsid w:val="00D3322D"/>
    <w:rPr>
      <w:rFonts w:cs="Times New Roman"/>
      <w:vertAlign w:val="superscript"/>
    </w:rPr>
  </w:style>
  <w:style w:type="paragraph" w:styleId="Obsah1">
    <w:name w:val="toc 1"/>
    <w:basedOn w:val="Normln"/>
    <w:next w:val="Normln"/>
    <w:autoRedefine/>
    <w:uiPriority w:val="99"/>
    <w:rsid w:val="008A06E4"/>
    <w:pPr>
      <w:tabs>
        <w:tab w:val="left" w:pos="1320"/>
        <w:tab w:val="right" w:leader="dot" w:pos="9062"/>
      </w:tabs>
      <w:spacing w:before="240" w:after="100"/>
      <w:ind w:hanging="709"/>
      <w:jc w:val="left"/>
    </w:pPr>
    <w:rPr>
      <w:noProof/>
    </w:rPr>
  </w:style>
  <w:style w:type="paragraph" w:styleId="Obsah2">
    <w:name w:val="toc 2"/>
    <w:basedOn w:val="Normln"/>
    <w:next w:val="Normln"/>
    <w:autoRedefine/>
    <w:uiPriority w:val="99"/>
    <w:rsid w:val="00615713"/>
    <w:pPr>
      <w:tabs>
        <w:tab w:val="left" w:pos="880"/>
        <w:tab w:val="right" w:leader="dot" w:pos="9062"/>
      </w:tabs>
      <w:spacing w:after="100"/>
      <w:ind w:hanging="709"/>
    </w:pPr>
    <w:rPr>
      <w:caps/>
      <w:noProof/>
      <w:sz w:val="20"/>
      <w:szCs w:val="20"/>
    </w:rPr>
  </w:style>
  <w:style w:type="character" w:styleId="Hypertextovodkaz">
    <w:name w:val="Hyperlink"/>
    <w:uiPriority w:val="99"/>
    <w:rsid w:val="003F1471"/>
    <w:rPr>
      <w:rFonts w:cs="Times New Roman"/>
      <w:color w:val="0000FF"/>
      <w:u w:val="single"/>
    </w:rPr>
  </w:style>
  <w:style w:type="paragraph" w:styleId="Bezmezer">
    <w:name w:val="No Spacing"/>
    <w:uiPriority w:val="99"/>
    <w:qFormat/>
    <w:rsid w:val="002B2441"/>
    <w:rPr>
      <w:sz w:val="22"/>
      <w:szCs w:val="22"/>
      <w:lang w:eastAsia="en-US"/>
    </w:rPr>
  </w:style>
  <w:style w:type="character" w:styleId="Nzevknihy">
    <w:name w:val="Book Title"/>
    <w:uiPriority w:val="99"/>
    <w:qFormat/>
    <w:rsid w:val="00C32D7D"/>
    <w:rPr>
      <w:rFonts w:cs="Times New Roman"/>
      <w:b/>
      <w:bCs/>
      <w:smallCaps/>
      <w:spacing w:val="5"/>
    </w:rPr>
  </w:style>
  <w:style w:type="paragraph" w:styleId="Nzev">
    <w:name w:val="Title"/>
    <w:basedOn w:val="Normln"/>
    <w:next w:val="Normln"/>
    <w:link w:val="NzevChar"/>
    <w:uiPriority w:val="99"/>
    <w:qFormat/>
    <w:rsid w:val="00C32D7D"/>
    <w:pPr>
      <w:pBdr>
        <w:bottom w:val="single" w:sz="8" w:space="4" w:color="4F81BD"/>
      </w:pBdr>
      <w:spacing w:after="300" w:line="240" w:lineRule="auto"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NzevChar">
    <w:name w:val="Název Char"/>
    <w:link w:val="Nzev"/>
    <w:uiPriority w:val="99"/>
    <w:locked/>
    <w:rsid w:val="00C32D7D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Textbubliny">
    <w:name w:val="Balloon Text"/>
    <w:basedOn w:val="Normln"/>
    <w:link w:val="TextbublinyChar"/>
    <w:uiPriority w:val="99"/>
    <w:semiHidden/>
    <w:rsid w:val="00041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04175B"/>
    <w:rPr>
      <w:rFonts w:ascii="Tahoma" w:hAnsi="Tahoma" w:cs="Tahoma"/>
      <w:sz w:val="16"/>
      <w:szCs w:val="16"/>
    </w:rPr>
  </w:style>
  <w:style w:type="paragraph" w:customStyle="1" w:styleId="Rozvrendokumentu">
    <w:name w:val="Rozvržení dokumentu"/>
    <w:basedOn w:val="Normln"/>
    <w:link w:val="RozvrendokumentuChar"/>
    <w:uiPriority w:val="99"/>
    <w:semiHidden/>
    <w:rsid w:val="007E6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RozvrendokumentuChar">
    <w:name w:val="Rozvržení dokumentu Char"/>
    <w:link w:val="Rozvrendokumentu"/>
    <w:uiPriority w:val="99"/>
    <w:semiHidden/>
    <w:locked/>
    <w:rsid w:val="007E6A67"/>
    <w:rPr>
      <w:rFonts w:ascii="Tahoma" w:hAnsi="Tahoma" w:cs="Tahoma"/>
      <w:sz w:val="16"/>
      <w:szCs w:val="16"/>
    </w:rPr>
  </w:style>
  <w:style w:type="paragraph" w:styleId="Textvysvtlivek">
    <w:name w:val="endnote text"/>
    <w:basedOn w:val="Normln"/>
    <w:link w:val="TextvysvtlivekChar"/>
    <w:uiPriority w:val="99"/>
    <w:semiHidden/>
    <w:rsid w:val="006E636E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link w:val="Textvysvtlivek"/>
    <w:uiPriority w:val="99"/>
    <w:semiHidden/>
    <w:locked/>
    <w:rsid w:val="006E636E"/>
    <w:rPr>
      <w:rFonts w:ascii="Arial" w:hAnsi="Arial" w:cs="Arial"/>
      <w:sz w:val="20"/>
      <w:szCs w:val="20"/>
    </w:rPr>
  </w:style>
  <w:style w:type="character" w:styleId="Odkaznavysvtlivky">
    <w:name w:val="endnote reference"/>
    <w:uiPriority w:val="99"/>
    <w:semiHidden/>
    <w:rsid w:val="006E636E"/>
    <w:rPr>
      <w:rFonts w:cs="Times New Roman"/>
      <w:vertAlign w:val="superscript"/>
    </w:rPr>
  </w:style>
  <w:style w:type="table" w:styleId="Mkatabulky">
    <w:name w:val="Table Grid"/>
    <w:basedOn w:val="Normlntabulka"/>
    <w:uiPriority w:val="99"/>
    <w:rsid w:val="00BC52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B146D8"/>
    <w:rPr>
      <w:rFonts w:cs="Times New Roman"/>
      <w:color w:val="808080"/>
    </w:rPr>
  </w:style>
  <w:style w:type="character" w:styleId="Odkaznakoment">
    <w:name w:val="annotation reference"/>
    <w:uiPriority w:val="99"/>
    <w:semiHidden/>
    <w:rsid w:val="00DA4F0B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rsid w:val="00DA4F0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locked/>
    <w:rsid w:val="00DA4F0B"/>
    <w:rPr>
      <w:rFonts w:ascii="Arial" w:hAnsi="Arial" w:cs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DA4F0B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locked/>
    <w:rsid w:val="00DA4F0B"/>
    <w:rPr>
      <w:rFonts w:ascii="Arial" w:hAnsi="Arial" w:cs="Arial"/>
      <w:b/>
      <w:bCs/>
      <w:sz w:val="20"/>
      <w:szCs w:val="20"/>
    </w:rPr>
  </w:style>
  <w:style w:type="paragraph" w:styleId="Revize">
    <w:name w:val="Revision"/>
    <w:hidden/>
    <w:uiPriority w:val="99"/>
    <w:semiHidden/>
    <w:rsid w:val="001D17B4"/>
    <w:rPr>
      <w:rFonts w:ascii="Arial" w:hAnsi="Arial" w:cs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4.wmf"/><Relationship Id="rId26" Type="http://schemas.openxmlformats.org/officeDocument/2006/relationships/image" Target="media/image8.wmf"/><Relationship Id="rId39" Type="http://schemas.openxmlformats.org/officeDocument/2006/relationships/image" Target="media/image14.wmf"/><Relationship Id="rId21" Type="http://schemas.openxmlformats.org/officeDocument/2006/relationships/image" Target="media/image5.wmf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47" Type="http://schemas.openxmlformats.org/officeDocument/2006/relationships/image" Target="media/image18.wmf"/><Relationship Id="rId50" Type="http://schemas.openxmlformats.org/officeDocument/2006/relationships/image" Target="media/image19.png"/><Relationship Id="rId55" Type="http://schemas.openxmlformats.org/officeDocument/2006/relationships/image" Target="media/image24.png"/><Relationship Id="rId63" Type="http://schemas.openxmlformats.org/officeDocument/2006/relationships/image" Target="media/image32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3.wmf"/><Relationship Id="rId20" Type="http://schemas.openxmlformats.org/officeDocument/2006/relationships/oleObject" Target="embeddings/oleObject5.bin"/><Relationship Id="rId29" Type="http://schemas.openxmlformats.org/officeDocument/2006/relationships/oleObject" Target="embeddings/oleObject9.bin"/><Relationship Id="rId41" Type="http://schemas.openxmlformats.org/officeDocument/2006/relationships/image" Target="media/image15.wmf"/><Relationship Id="rId54" Type="http://schemas.openxmlformats.org/officeDocument/2006/relationships/image" Target="media/image23.png"/><Relationship Id="rId62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7.wmf"/><Relationship Id="rId32" Type="http://schemas.openxmlformats.org/officeDocument/2006/relationships/oleObject" Target="embeddings/oleObject11.bin"/><Relationship Id="rId37" Type="http://schemas.openxmlformats.org/officeDocument/2006/relationships/image" Target="media/image13.wmf"/><Relationship Id="rId40" Type="http://schemas.openxmlformats.org/officeDocument/2006/relationships/oleObject" Target="embeddings/oleObject15.bin"/><Relationship Id="rId45" Type="http://schemas.openxmlformats.org/officeDocument/2006/relationships/image" Target="media/image17.wmf"/><Relationship Id="rId53" Type="http://schemas.openxmlformats.org/officeDocument/2006/relationships/image" Target="media/image22.png"/><Relationship Id="rId58" Type="http://schemas.openxmlformats.org/officeDocument/2006/relationships/image" Target="media/image27.pn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9.wmf"/><Relationship Id="rId36" Type="http://schemas.openxmlformats.org/officeDocument/2006/relationships/oleObject" Target="embeddings/oleObject13.bin"/><Relationship Id="rId49" Type="http://schemas.openxmlformats.org/officeDocument/2006/relationships/footer" Target="footer3.xml"/><Relationship Id="rId57" Type="http://schemas.openxmlformats.org/officeDocument/2006/relationships/image" Target="media/image26.png"/><Relationship Id="rId61" Type="http://schemas.openxmlformats.org/officeDocument/2006/relationships/image" Target="media/image30.png"/><Relationship Id="rId10" Type="http://schemas.openxmlformats.org/officeDocument/2006/relationships/footer" Target="footer1.xml"/><Relationship Id="rId19" Type="http://schemas.openxmlformats.org/officeDocument/2006/relationships/oleObject" Target="embeddings/oleObject4.bin"/><Relationship Id="rId31" Type="http://schemas.openxmlformats.org/officeDocument/2006/relationships/image" Target="media/image10.wmf"/><Relationship Id="rId44" Type="http://schemas.openxmlformats.org/officeDocument/2006/relationships/oleObject" Target="embeddings/oleObject17.bin"/><Relationship Id="rId52" Type="http://schemas.openxmlformats.org/officeDocument/2006/relationships/image" Target="media/image21.jpeg"/><Relationship Id="rId60" Type="http://schemas.openxmlformats.org/officeDocument/2006/relationships/image" Target="media/image29.png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wmf"/><Relationship Id="rId22" Type="http://schemas.openxmlformats.org/officeDocument/2006/relationships/image" Target="media/image6.wmf"/><Relationship Id="rId27" Type="http://schemas.openxmlformats.org/officeDocument/2006/relationships/oleObject" Target="embeddings/oleObject8.bin"/><Relationship Id="rId30" Type="http://schemas.openxmlformats.org/officeDocument/2006/relationships/oleObject" Target="embeddings/oleObject10.bin"/><Relationship Id="rId35" Type="http://schemas.openxmlformats.org/officeDocument/2006/relationships/image" Target="media/image12.wmf"/><Relationship Id="rId43" Type="http://schemas.openxmlformats.org/officeDocument/2006/relationships/image" Target="media/image16.wmf"/><Relationship Id="rId48" Type="http://schemas.openxmlformats.org/officeDocument/2006/relationships/oleObject" Target="embeddings/oleObject19.bin"/><Relationship Id="rId56" Type="http://schemas.openxmlformats.org/officeDocument/2006/relationships/image" Target="media/image25.png"/><Relationship Id="rId64" Type="http://schemas.openxmlformats.org/officeDocument/2006/relationships/footer" Target="footer4.xml"/><Relationship Id="rId8" Type="http://schemas.openxmlformats.org/officeDocument/2006/relationships/endnotes" Target="endnotes.xml"/><Relationship Id="rId51" Type="http://schemas.openxmlformats.org/officeDocument/2006/relationships/image" Target="media/image20.png"/><Relationship Id="rId3" Type="http://schemas.openxmlformats.org/officeDocument/2006/relationships/styles" Target="styles.xml"/><Relationship Id="rId12" Type="http://schemas.openxmlformats.org/officeDocument/2006/relationships/image" Target="media/image1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image" Target="media/image11.w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FF3EC2-9AF6-4336-886A-7664BCD73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11822</Words>
  <Characters>69750</Characters>
  <Application>Microsoft Office Word</Application>
  <DocSecurity>8</DocSecurity>
  <Lines>581</Lines>
  <Paragraphs>162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151086722.pdf</vt:lpstr>
    </vt:vector>
  </TitlesOfParts>
  <Company>ČÚZK</Company>
  <LinksUpToDate>false</LinksUpToDate>
  <CharactersWithSpaces>81410</CharactersWithSpaces>
  <SharedDoc>false</SharedDoc>
  <HLinks>
    <vt:vector size="288" baseType="variant">
      <vt:variant>
        <vt:i4>1048625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_Toc423504642</vt:lpwstr>
      </vt:variant>
      <vt:variant>
        <vt:i4>1048625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_Toc423504641</vt:lpwstr>
      </vt:variant>
      <vt:variant>
        <vt:i4>1048625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_Toc423504640</vt:lpwstr>
      </vt:variant>
      <vt:variant>
        <vt:i4>1507377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_Toc423504639</vt:lpwstr>
      </vt:variant>
      <vt:variant>
        <vt:i4>1507377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_Toc423504638</vt:lpwstr>
      </vt:variant>
      <vt:variant>
        <vt:i4>1507377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_Toc423504637</vt:lpwstr>
      </vt:variant>
      <vt:variant>
        <vt:i4>1507377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_Toc423504636</vt:lpwstr>
      </vt:variant>
      <vt:variant>
        <vt:i4>1507377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_Toc423504634</vt:lpwstr>
      </vt:variant>
      <vt:variant>
        <vt:i4>1507377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_Toc423504633</vt:lpwstr>
      </vt:variant>
      <vt:variant>
        <vt:i4>1507377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_Toc423504632</vt:lpwstr>
      </vt:variant>
      <vt:variant>
        <vt:i4>1507377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_Toc423504631</vt:lpwstr>
      </vt:variant>
      <vt:variant>
        <vt:i4>1507377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_Toc423504630</vt:lpwstr>
      </vt:variant>
      <vt:variant>
        <vt:i4>1441841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_Toc423504629</vt:lpwstr>
      </vt:variant>
      <vt:variant>
        <vt:i4>1441841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_Toc423504628</vt:lpwstr>
      </vt:variant>
      <vt:variant>
        <vt:i4>1441841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_Toc423504626</vt:lpwstr>
      </vt:variant>
      <vt:variant>
        <vt:i4>1441841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_Toc423504625</vt:lpwstr>
      </vt:variant>
      <vt:variant>
        <vt:i4>1441841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_Toc423504624</vt:lpwstr>
      </vt:variant>
      <vt:variant>
        <vt:i4>1441841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_Toc423504623</vt:lpwstr>
      </vt:variant>
      <vt:variant>
        <vt:i4>1441841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_Toc423504622</vt:lpwstr>
      </vt:variant>
      <vt:variant>
        <vt:i4>1441841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_Toc423504621</vt:lpwstr>
      </vt:variant>
      <vt:variant>
        <vt:i4>1441841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_Toc423504620</vt:lpwstr>
      </vt:variant>
      <vt:variant>
        <vt:i4>1376305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_Toc423504619</vt:lpwstr>
      </vt:variant>
      <vt:variant>
        <vt:i4>1376305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_Toc423504618</vt:lpwstr>
      </vt:variant>
      <vt:variant>
        <vt:i4>1376305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_Toc423504617</vt:lpwstr>
      </vt:variant>
      <vt:variant>
        <vt:i4>1376305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_Toc423504616</vt:lpwstr>
      </vt:variant>
      <vt:variant>
        <vt:i4>1376305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_Toc423504615</vt:lpwstr>
      </vt:variant>
      <vt:variant>
        <vt:i4>1376305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_Toc423504614</vt:lpwstr>
      </vt:variant>
      <vt:variant>
        <vt:i4>1376305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_Toc423504613</vt:lpwstr>
      </vt:variant>
      <vt:variant>
        <vt:i4>1376305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_Toc423504612</vt:lpwstr>
      </vt:variant>
      <vt:variant>
        <vt:i4>1310769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_Toc423504609</vt:lpwstr>
      </vt:variant>
      <vt:variant>
        <vt:i4>1310769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_Toc423504608</vt:lpwstr>
      </vt:variant>
      <vt:variant>
        <vt:i4>1310769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_Toc423504607</vt:lpwstr>
      </vt:variant>
      <vt:variant>
        <vt:i4>1310769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_Toc423504606</vt:lpwstr>
      </vt:variant>
      <vt:variant>
        <vt:i4>1310769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_Toc423504604</vt:lpwstr>
      </vt:variant>
      <vt:variant>
        <vt:i4>1310769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_Toc423504603</vt:lpwstr>
      </vt:variant>
      <vt:variant>
        <vt:i4>1310769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_Toc423504602</vt:lpwstr>
      </vt:variant>
      <vt:variant>
        <vt:i4>1310769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_Toc423504601</vt:lpwstr>
      </vt:variant>
      <vt:variant>
        <vt:i4>1310769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_Toc423504600</vt:lpwstr>
      </vt:variant>
      <vt:variant>
        <vt:i4>1900594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_Toc423504599</vt:lpwstr>
      </vt:variant>
      <vt:variant>
        <vt:i4>1900594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_Toc423504598</vt:lpwstr>
      </vt:variant>
      <vt:variant>
        <vt:i4>1900594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_Toc423504597</vt:lpwstr>
      </vt:variant>
      <vt:variant>
        <vt:i4>1900594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_Toc423504595</vt:lpwstr>
      </vt:variant>
      <vt:variant>
        <vt:i4>1900594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_Toc423504594</vt:lpwstr>
      </vt:variant>
      <vt:variant>
        <vt:i4>1900594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_Toc423504593</vt:lpwstr>
      </vt:variant>
      <vt:variant>
        <vt:i4>1900594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_Toc423504592</vt:lpwstr>
      </vt:variant>
      <vt:variant>
        <vt:i4>1900594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_Toc423504591</vt:lpwstr>
      </vt:variant>
      <vt:variant>
        <vt:i4>1900594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_Toc423504590</vt:lpwstr>
      </vt:variant>
      <vt:variant>
        <vt:i4>1835058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_Toc423504589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151086722.pdf</dc:title>
  <dc:subject>Návod pro správu geodetickcých základů</dc:subject>
  <dc:creator>-</dc:creator>
  <cp:lastModifiedBy>janecekb</cp:lastModifiedBy>
  <cp:revision>7</cp:revision>
  <cp:lastPrinted>2015-09-22T05:22:00Z</cp:lastPrinted>
  <dcterms:created xsi:type="dcterms:W3CDTF">2015-09-21T07:44:00Z</dcterms:created>
  <dcterms:modified xsi:type="dcterms:W3CDTF">2015-09-22T05:24:00Z</dcterms:modified>
</cp:coreProperties>
</file>